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989570" w14:textId="0F2E273D" w:rsidR="00326B99" w:rsidRDefault="00A66E31" w:rsidP="00A66E31">
      <w:pPr>
        <w:bidi w:val="0"/>
        <w:spacing w:after="0" w:line="480" w:lineRule="auto"/>
        <w:rPr>
          <w:rFonts w:asciiTheme="majorBidi" w:hAnsiTheme="majorBidi" w:cstheme="majorBidi"/>
          <w:b/>
          <w:bCs/>
          <w:sz w:val="32"/>
          <w:szCs w:val="32"/>
        </w:rPr>
      </w:pPr>
      <w:r>
        <w:rPr>
          <w:rFonts w:asciiTheme="majorBidi" w:hAnsiTheme="majorBidi" w:cstheme="majorBidi"/>
          <w:b/>
          <w:bCs/>
          <w:sz w:val="32"/>
          <w:szCs w:val="32"/>
        </w:rPr>
        <w:t>"</w:t>
      </w:r>
      <w:r w:rsidR="000C605C" w:rsidRPr="002224D5">
        <w:rPr>
          <w:rFonts w:asciiTheme="majorBidi" w:hAnsiTheme="majorBidi" w:cstheme="majorBidi"/>
          <w:b/>
          <w:bCs/>
          <w:sz w:val="32"/>
          <w:szCs w:val="32"/>
        </w:rPr>
        <w:t>In the Liveliest Place, my Mother's Bosom, there was Death</w:t>
      </w:r>
      <w:r>
        <w:rPr>
          <w:rFonts w:asciiTheme="majorBidi" w:hAnsiTheme="majorBidi" w:cstheme="majorBidi"/>
          <w:b/>
          <w:bCs/>
          <w:sz w:val="32"/>
          <w:szCs w:val="32"/>
        </w:rPr>
        <w:t>"</w:t>
      </w:r>
      <w:r w:rsidR="00983179" w:rsidRPr="002224D5">
        <w:rPr>
          <w:rStyle w:val="EndnoteReference"/>
          <w:rFonts w:asciiTheme="majorBidi" w:hAnsiTheme="majorBidi" w:cstheme="majorBidi"/>
          <w:b/>
          <w:bCs/>
          <w:sz w:val="32"/>
          <w:szCs w:val="32"/>
        </w:rPr>
        <w:endnoteReference w:id="1"/>
      </w:r>
      <w:r w:rsidR="002224D5">
        <w:rPr>
          <w:rFonts w:asciiTheme="majorBidi" w:hAnsiTheme="majorBidi" w:cstheme="majorBidi"/>
          <w:b/>
          <w:bCs/>
          <w:sz w:val="32"/>
          <w:szCs w:val="32"/>
        </w:rPr>
        <w:t xml:space="preserve"> - </w:t>
      </w:r>
      <w:r w:rsidR="00326B99" w:rsidRPr="002224D5">
        <w:rPr>
          <w:rFonts w:asciiTheme="majorBidi" w:hAnsiTheme="majorBidi" w:cstheme="majorBidi"/>
          <w:b/>
          <w:bCs/>
          <w:sz w:val="32"/>
          <w:szCs w:val="32"/>
        </w:rPr>
        <w:t>Mother-</w:t>
      </w:r>
      <w:r w:rsidR="000C605C" w:rsidRPr="002224D5">
        <w:rPr>
          <w:rFonts w:asciiTheme="majorBidi" w:hAnsiTheme="majorBidi" w:cstheme="majorBidi"/>
          <w:b/>
          <w:bCs/>
          <w:sz w:val="32"/>
          <w:szCs w:val="32"/>
        </w:rPr>
        <w:t>D</w:t>
      </w:r>
      <w:r w:rsidR="00326B99" w:rsidRPr="002224D5">
        <w:rPr>
          <w:rFonts w:asciiTheme="majorBidi" w:hAnsiTheme="majorBidi" w:cstheme="majorBidi"/>
          <w:b/>
          <w:bCs/>
          <w:sz w:val="32"/>
          <w:szCs w:val="32"/>
        </w:rPr>
        <w:t xml:space="preserve">aughter </w:t>
      </w:r>
      <w:r w:rsidR="000C605C" w:rsidRPr="002224D5">
        <w:rPr>
          <w:rFonts w:asciiTheme="majorBidi" w:hAnsiTheme="majorBidi" w:cstheme="majorBidi"/>
          <w:b/>
          <w:bCs/>
          <w:sz w:val="32"/>
          <w:szCs w:val="32"/>
        </w:rPr>
        <w:t>R</w:t>
      </w:r>
      <w:r w:rsidR="00326B99" w:rsidRPr="002224D5">
        <w:rPr>
          <w:rFonts w:asciiTheme="majorBidi" w:hAnsiTheme="majorBidi" w:cstheme="majorBidi"/>
          <w:b/>
          <w:bCs/>
          <w:sz w:val="32"/>
          <w:szCs w:val="32"/>
        </w:rPr>
        <w:t xml:space="preserve">elationships in the </w:t>
      </w:r>
      <w:r w:rsidR="000C605C" w:rsidRPr="002224D5">
        <w:rPr>
          <w:rFonts w:asciiTheme="majorBidi" w:hAnsiTheme="majorBidi" w:cstheme="majorBidi"/>
          <w:b/>
          <w:bCs/>
          <w:sz w:val="32"/>
          <w:szCs w:val="32"/>
        </w:rPr>
        <w:t>W</w:t>
      </w:r>
      <w:r w:rsidR="00326B99" w:rsidRPr="002224D5">
        <w:rPr>
          <w:rFonts w:asciiTheme="majorBidi" w:hAnsiTheme="majorBidi" w:cstheme="majorBidi"/>
          <w:b/>
          <w:bCs/>
          <w:sz w:val="32"/>
          <w:szCs w:val="32"/>
        </w:rPr>
        <w:t xml:space="preserve">ork of Rachel Nemesh, </w:t>
      </w:r>
      <w:r w:rsidR="00565957" w:rsidRPr="002224D5">
        <w:rPr>
          <w:rFonts w:asciiTheme="majorBidi" w:hAnsiTheme="majorBidi" w:cstheme="majorBidi"/>
          <w:b/>
          <w:bCs/>
          <w:sz w:val="32"/>
          <w:szCs w:val="32"/>
        </w:rPr>
        <w:t>Second</w:t>
      </w:r>
      <w:r w:rsidR="009D6B5E" w:rsidRPr="002224D5">
        <w:rPr>
          <w:rFonts w:asciiTheme="majorBidi" w:hAnsiTheme="majorBidi" w:cstheme="majorBidi"/>
          <w:b/>
          <w:bCs/>
          <w:sz w:val="32"/>
          <w:szCs w:val="32"/>
        </w:rPr>
        <w:t>-</w:t>
      </w:r>
      <w:r w:rsidR="00565957" w:rsidRPr="002224D5">
        <w:rPr>
          <w:rFonts w:asciiTheme="majorBidi" w:hAnsiTheme="majorBidi" w:cstheme="majorBidi"/>
          <w:b/>
          <w:bCs/>
          <w:sz w:val="32"/>
          <w:szCs w:val="32"/>
        </w:rPr>
        <w:t>Generation</w:t>
      </w:r>
      <w:r w:rsidR="00326B99" w:rsidRPr="002224D5">
        <w:rPr>
          <w:rFonts w:asciiTheme="majorBidi" w:hAnsiTheme="majorBidi" w:cstheme="majorBidi"/>
          <w:b/>
          <w:bCs/>
          <w:sz w:val="32"/>
          <w:szCs w:val="32"/>
        </w:rPr>
        <w:t xml:space="preserve"> </w:t>
      </w:r>
      <w:r w:rsidR="00565957" w:rsidRPr="002224D5">
        <w:rPr>
          <w:rFonts w:asciiTheme="majorBidi" w:hAnsiTheme="majorBidi" w:cstheme="majorBidi"/>
          <w:b/>
          <w:bCs/>
          <w:sz w:val="32"/>
          <w:szCs w:val="32"/>
        </w:rPr>
        <w:t>Holocaust</w:t>
      </w:r>
      <w:r w:rsidR="00326B99" w:rsidRPr="002224D5">
        <w:rPr>
          <w:rFonts w:asciiTheme="majorBidi" w:hAnsiTheme="majorBidi" w:cstheme="majorBidi"/>
          <w:b/>
          <w:bCs/>
          <w:sz w:val="32"/>
          <w:szCs w:val="32"/>
        </w:rPr>
        <w:t xml:space="preserve"> </w:t>
      </w:r>
      <w:r w:rsidR="008D6843" w:rsidRPr="002224D5">
        <w:rPr>
          <w:rFonts w:asciiTheme="majorBidi" w:hAnsiTheme="majorBidi" w:cstheme="majorBidi"/>
          <w:b/>
          <w:bCs/>
          <w:sz w:val="32"/>
          <w:szCs w:val="32"/>
        </w:rPr>
        <w:t>S</w:t>
      </w:r>
      <w:r w:rsidR="00326B99" w:rsidRPr="002224D5">
        <w:rPr>
          <w:rFonts w:asciiTheme="majorBidi" w:hAnsiTheme="majorBidi" w:cstheme="majorBidi"/>
          <w:b/>
          <w:bCs/>
          <w:sz w:val="32"/>
          <w:szCs w:val="32"/>
        </w:rPr>
        <w:t>urvivor</w:t>
      </w:r>
    </w:p>
    <w:p w14:paraId="78A408A1" w14:textId="48F383BF" w:rsidR="00167987" w:rsidRDefault="00167987" w:rsidP="00167987">
      <w:pPr>
        <w:bidi w:val="0"/>
        <w:spacing w:after="0" w:line="480" w:lineRule="auto"/>
        <w:rPr>
          <w:rFonts w:asciiTheme="majorBidi" w:hAnsiTheme="majorBidi" w:cstheme="majorBidi"/>
          <w:b/>
          <w:bCs/>
          <w:sz w:val="32"/>
          <w:szCs w:val="32"/>
        </w:rPr>
      </w:pPr>
    </w:p>
    <w:p w14:paraId="41121D30" w14:textId="79DE3D68" w:rsidR="00167987" w:rsidRPr="00167987" w:rsidRDefault="00167987" w:rsidP="00167987">
      <w:pPr>
        <w:bidi w:val="0"/>
        <w:spacing w:after="0" w:line="480" w:lineRule="auto"/>
        <w:rPr>
          <w:rFonts w:asciiTheme="majorBidi" w:hAnsiTheme="majorBidi" w:cstheme="majorBidi"/>
          <w:b/>
          <w:bCs/>
          <w:sz w:val="24"/>
          <w:szCs w:val="24"/>
        </w:rPr>
      </w:pPr>
      <w:bookmarkStart w:id="0" w:name="_GoBack"/>
      <w:r w:rsidRPr="00167987">
        <w:rPr>
          <w:rFonts w:asciiTheme="majorBidi" w:hAnsiTheme="majorBidi" w:cstheme="majorBidi"/>
          <w:b/>
          <w:bCs/>
          <w:sz w:val="24"/>
          <w:szCs w:val="24"/>
        </w:rPr>
        <w:t>Shahar Marnin-Distelfeld</w:t>
      </w:r>
    </w:p>
    <w:bookmarkEnd w:id="0"/>
    <w:p w14:paraId="51CD65C3" w14:textId="77777777" w:rsidR="00167987" w:rsidRDefault="00167987" w:rsidP="00167987">
      <w:pPr>
        <w:spacing w:line="480" w:lineRule="auto"/>
        <w:jc w:val="right"/>
        <w:rPr>
          <w:rFonts w:ascii="Times New Roman" w:eastAsia="Calibri" w:hAnsi="Times New Roman" w:cs="Times New Roman"/>
          <w:b/>
          <w:bCs/>
          <w:sz w:val="28"/>
          <w:szCs w:val="28"/>
        </w:rPr>
      </w:pPr>
    </w:p>
    <w:p w14:paraId="0374BBAC" w14:textId="490EA499" w:rsidR="00167987" w:rsidRPr="00081ADC" w:rsidRDefault="00081ADC" w:rsidP="00167987">
      <w:pPr>
        <w:spacing w:line="480" w:lineRule="auto"/>
        <w:jc w:val="right"/>
        <w:rPr>
          <w:rFonts w:ascii="Times New Roman" w:eastAsia="Calibri" w:hAnsi="Times New Roman" w:cs="Times New Roman" w:hint="cs"/>
          <w:b/>
          <w:bCs/>
          <w:sz w:val="28"/>
          <w:szCs w:val="28"/>
          <w:rtl/>
        </w:rPr>
      </w:pPr>
      <w:r w:rsidRPr="00081ADC">
        <w:rPr>
          <w:rFonts w:ascii="Times New Roman" w:eastAsia="Calibri" w:hAnsi="Times New Roman" w:cs="Times New Roman"/>
          <w:b/>
          <w:bCs/>
          <w:sz w:val="28"/>
          <w:szCs w:val="28"/>
        </w:rPr>
        <w:t>Abstract</w:t>
      </w:r>
    </w:p>
    <w:p w14:paraId="745EF9AE" w14:textId="77777777" w:rsidR="00081ADC" w:rsidRPr="00081ADC" w:rsidRDefault="00081ADC" w:rsidP="00081ADC">
      <w:pPr>
        <w:spacing w:line="480" w:lineRule="auto"/>
        <w:jc w:val="right"/>
        <w:rPr>
          <w:rFonts w:ascii="Times New Roman" w:eastAsia="Calibri" w:hAnsi="Times New Roman" w:cs="Times New Roman"/>
          <w:sz w:val="24"/>
          <w:szCs w:val="24"/>
        </w:rPr>
      </w:pPr>
      <w:r w:rsidRPr="00081ADC">
        <w:rPr>
          <w:rFonts w:ascii="Times New Roman" w:eastAsia="Calibri" w:hAnsi="Times New Roman" w:cs="Times New Roman"/>
          <w:sz w:val="24"/>
          <w:szCs w:val="24"/>
        </w:rPr>
        <w:t xml:space="preserve">This article focuses on the artwork of Israeli artist, Rachel Nemesh, a Second-Generation Holocaust Survivor born in 1951.The assemblage of drawings and paintings to be discussed is being exhibited in her solo exhibition, </w:t>
      </w:r>
      <w:r w:rsidRPr="00081ADC">
        <w:rPr>
          <w:rFonts w:ascii="Times New Roman" w:eastAsia="Calibri" w:hAnsi="Times New Roman" w:cs="Times New Roman"/>
          <w:i/>
          <w:iCs/>
          <w:sz w:val="24"/>
          <w:szCs w:val="24"/>
        </w:rPr>
        <w:t xml:space="preserve">One Flesh </w:t>
      </w:r>
      <w:r w:rsidRPr="00081ADC">
        <w:rPr>
          <w:rFonts w:ascii="Times New Roman" w:eastAsia="Calibri" w:hAnsi="Times New Roman" w:cs="Times New Roman"/>
          <w:sz w:val="24"/>
          <w:szCs w:val="24"/>
        </w:rPr>
        <w:t xml:space="preserve">(curator: Michal Shachnai Yaacobi), held at the Israeli Art Gallery in the Memorial Center, Kiryat Tivon. The corpus analysis will be divided into four themes: a. The Big Mother – works describing the elderly mother of Nemesh in a monumental manner; b. Pieta versions - works focusing on bodily scenes of mother and daughter closely tangled; c. Body-Parts: works showing randomly detached body organs; d. Domestic Space - the artist's mother in her home. The study will be framed by two main fields: art centering on the Holocaust and feminist ideas focusing on mother-daughter relationships. Theoretical and visual examination will be enhanced by interviews with the artist aiming at profoundly decoding her artwork, claimed to resonate a feminine artistic language. An attempt to formulate an original interpretation of Holocaust Second-Generation's art, combined with a feminist point of view, will be made here. Rachel Nemesh's artwork is being investigated here for the very first time. </w:t>
      </w:r>
    </w:p>
    <w:p w14:paraId="7A9D6AF7" w14:textId="77777777" w:rsidR="00081ADC" w:rsidRPr="00081ADC" w:rsidRDefault="00081ADC" w:rsidP="00081ADC">
      <w:pPr>
        <w:spacing w:line="480" w:lineRule="auto"/>
        <w:jc w:val="right"/>
        <w:rPr>
          <w:rFonts w:ascii="Times New Roman" w:eastAsia="Calibri" w:hAnsi="Times New Roman" w:cs="Times New Roman"/>
          <w:sz w:val="24"/>
          <w:szCs w:val="24"/>
        </w:rPr>
      </w:pPr>
    </w:p>
    <w:p w14:paraId="041D6F29" w14:textId="77777777" w:rsidR="00081ADC" w:rsidRPr="00081ADC" w:rsidRDefault="00081ADC" w:rsidP="00081ADC">
      <w:pPr>
        <w:spacing w:line="480" w:lineRule="auto"/>
        <w:jc w:val="right"/>
        <w:rPr>
          <w:rFonts w:ascii="Times New Roman" w:eastAsia="Calibri" w:hAnsi="Times New Roman" w:cs="Times New Roman"/>
          <w:sz w:val="24"/>
          <w:szCs w:val="24"/>
        </w:rPr>
      </w:pPr>
      <w:r w:rsidRPr="00081ADC">
        <w:rPr>
          <w:rFonts w:ascii="Times New Roman" w:eastAsia="Calibri" w:hAnsi="Times New Roman" w:cs="Times New Roman"/>
          <w:sz w:val="24"/>
          <w:szCs w:val="24"/>
        </w:rPr>
        <w:lastRenderedPageBreak/>
        <w:t xml:space="preserve">Key words: </w:t>
      </w:r>
      <w:r w:rsidRPr="00081ADC">
        <w:rPr>
          <w:rFonts w:ascii="Times New Roman" w:eastAsia="Calibri" w:hAnsi="Times New Roman" w:cs="Times New Roman"/>
          <w:i/>
          <w:iCs/>
          <w:sz w:val="24"/>
          <w:szCs w:val="24"/>
        </w:rPr>
        <w:t>Holocaust art, Second-Generation art, feminist art, mother-daughter relationship</w:t>
      </w:r>
    </w:p>
    <w:p w14:paraId="5428092B" w14:textId="77777777" w:rsidR="000C605C" w:rsidRDefault="000C605C" w:rsidP="00586A74">
      <w:pPr>
        <w:pStyle w:val="Heading1"/>
        <w:rPr>
          <w:rFonts w:asciiTheme="majorBidi" w:hAnsiTheme="majorBidi" w:cstheme="majorBidi"/>
        </w:rPr>
      </w:pPr>
    </w:p>
    <w:p w14:paraId="41FB9952" w14:textId="62864593" w:rsidR="00326B99" w:rsidRPr="002224D5" w:rsidRDefault="001907E1" w:rsidP="00586A74">
      <w:pPr>
        <w:pStyle w:val="Heading1"/>
        <w:rPr>
          <w:rFonts w:asciiTheme="majorBidi" w:hAnsiTheme="majorBidi" w:cstheme="majorBidi"/>
          <w:sz w:val="28"/>
          <w:szCs w:val="28"/>
        </w:rPr>
      </w:pPr>
      <w:r w:rsidRPr="002224D5">
        <w:rPr>
          <w:rFonts w:asciiTheme="majorBidi" w:hAnsiTheme="majorBidi" w:cstheme="majorBidi"/>
          <w:sz w:val="28"/>
          <w:szCs w:val="28"/>
        </w:rPr>
        <w:t>Introduction</w:t>
      </w:r>
    </w:p>
    <w:p w14:paraId="1161388C" w14:textId="7B468FA0" w:rsidR="00CB142E" w:rsidRPr="0016304A" w:rsidRDefault="008E2EB9" w:rsidP="00A66E31">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9D6B5E" w:rsidRPr="0016304A">
        <w:rPr>
          <w:rFonts w:asciiTheme="majorBidi" w:hAnsiTheme="majorBidi" w:cstheme="majorBidi"/>
          <w:sz w:val="24"/>
          <w:szCs w:val="24"/>
        </w:rPr>
        <w:t xml:space="preserve">In art relating to the </w:t>
      </w:r>
      <w:r w:rsidR="00565957" w:rsidRPr="0016304A">
        <w:rPr>
          <w:rFonts w:asciiTheme="majorBidi" w:hAnsiTheme="majorBidi" w:cstheme="majorBidi"/>
          <w:sz w:val="24"/>
          <w:szCs w:val="24"/>
        </w:rPr>
        <w:t>Holocaust</w:t>
      </w:r>
      <w:r w:rsidR="005E0957" w:rsidRPr="0016304A">
        <w:rPr>
          <w:rFonts w:asciiTheme="majorBidi" w:hAnsiTheme="majorBidi" w:cstheme="majorBidi"/>
          <w:sz w:val="24"/>
          <w:szCs w:val="24"/>
        </w:rPr>
        <w:t xml:space="preserve"> in Israel</w:t>
      </w:r>
      <w:r w:rsidR="009D6B5E" w:rsidRPr="0016304A">
        <w:rPr>
          <w:rFonts w:asciiTheme="majorBidi" w:hAnsiTheme="majorBidi" w:cstheme="majorBidi"/>
          <w:sz w:val="24"/>
          <w:szCs w:val="24"/>
        </w:rPr>
        <w:t>, images of mother</w:t>
      </w:r>
      <w:r w:rsidR="005245DD">
        <w:rPr>
          <w:rFonts w:asciiTheme="majorBidi" w:hAnsiTheme="majorBidi" w:cstheme="majorBidi"/>
          <w:sz w:val="24"/>
          <w:szCs w:val="24"/>
        </w:rPr>
        <w:t>hood</w:t>
      </w:r>
      <w:r w:rsidR="009D6B5E" w:rsidRPr="0016304A">
        <w:rPr>
          <w:rFonts w:asciiTheme="majorBidi" w:hAnsiTheme="majorBidi" w:cstheme="majorBidi"/>
          <w:sz w:val="24"/>
          <w:szCs w:val="24"/>
        </w:rPr>
        <w:t xml:space="preserve"> </w:t>
      </w:r>
      <w:r w:rsidR="005E0957" w:rsidRPr="0016304A">
        <w:rPr>
          <w:rFonts w:asciiTheme="majorBidi" w:hAnsiTheme="majorBidi" w:cstheme="majorBidi"/>
          <w:sz w:val="24"/>
          <w:szCs w:val="24"/>
        </w:rPr>
        <w:t xml:space="preserve">are prevalent. </w:t>
      </w:r>
      <w:r w:rsidR="002955C5" w:rsidRPr="0016304A">
        <w:rPr>
          <w:rFonts w:asciiTheme="majorBidi" w:hAnsiTheme="majorBidi" w:cstheme="majorBidi"/>
          <w:sz w:val="24"/>
          <w:szCs w:val="24"/>
        </w:rPr>
        <w:t xml:space="preserve">As a </w:t>
      </w:r>
      <w:r w:rsidR="008D6843" w:rsidRPr="0016304A">
        <w:rPr>
          <w:rFonts w:asciiTheme="majorBidi" w:hAnsiTheme="majorBidi" w:cstheme="majorBidi"/>
          <w:sz w:val="24"/>
          <w:szCs w:val="24"/>
        </w:rPr>
        <w:t xml:space="preserve">Second-Generation </w:t>
      </w:r>
      <w:r w:rsidR="005E0957" w:rsidRPr="0016304A">
        <w:rPr>
          <w:rFonts w:asciiTheme="majorBidi" w:hAnsiTheme="majorBidi" w:cstheme="majorBidi"/>
          <w:sz w:val="24"/>
          <w:szCs w:val="24"/>
        </w:rPr>
        <w:t xml:space="preserve">Holocaust </w:t>
      </w:r>
      <w:r w:rsidR="008D6843" w:rsidRPr="0016304A">
        <w:rPr>
          <w:rFonts w:asciiTheme="majorBidi" w:hAnsiTheme="majorBidi" w:cstheme="majorBidi"/>
          <w:sz w:val="24"/>
          <w:szCs w:val="24"/>
        </w:rPr>
        <w:t>S</w:t>
      </w:r>
      <w:r w:rsidR="002955C5" w:rsidRPr="0016304A">
        <w:rPr>
          <w:rFonts w:asciiTheme="majorBidi" w:hAnsiTheme="majorBidi" w:cstheme="majorBidi"/>
          <w:sz w:val="24"/>
          <w:szCs w:val="24"/>
        </w:rPr>
        <w:t>urvivor</w:t>
      </w:r>
      <w:r w:rsidR="005E0957" w:rsidRPr="0016304A">
        <w:rPr>
          <w:rFonts w:asciiTheme="majorBidi" w:hAnsiTheme="majorBidi" w:cstheme="majorBidi"/>
          <w:sz w:val="24"/>
          <w:szCs w:val="24"/>
        </w:rPr>
        <w:t xml:space="preserve"> born in Israel in 1951, </w:t>
      </w:r>
      <w:r w:rsidR="002955C5" w:rsidRPr="0016304A">
        <w:rPr>
          <w:rFonts w:asciiTheme="majorBidi" w:hAnsiTheme="majorBidi" w:cstheme="majorBidi"/>
          <w:sz w:val="24"/>
          <w:szCs w:val="24"/>
        </w:rPr>
        <w:t xml:space="preserve">much of </w:t>
      </w:r>
      <w:r w:rsidR="005E0957" w:rsidRPr="0016304A">
        <w:rPr>
          <w:rFonts w:asciiTheme="majorBidi" w:hAnsiTheme="majorBidi" w:cstheme="majorBidi"/>
          <w:sz w:val="24"/>
          <w:szCs w:val="24"/>
        </w:rPr>
        <w:t xml:space="preserve">Rachel Nemesh’s </w:t>
      </w:r>
      <w:r w:rsidR="002955C5" w:rsidRPr="0016304A">
        <w:rPr>
          <w:rFonts w:asciiTheme="majorBidi" w:hAnsiTheme="majorBidi" w:cstheme="majorBidi"/>
          <w:sz w:val="24"/>
          <w:szCs w:val="24"/>
        </w:rPr>
        <w:t xml:space="preserve">artwork deals in observations of her mother and their mother-daughter relationship. </w:t>
      </w:r>
      <w:r w:rsidR="00CF3D12" w:rsidRPr="0016304A">
        <w:rPr>
          <w:rFonts w:asciiTheme="majorBidi" w:hAnsiTheme="majorBidi" w:cstheme="majorBidi"/>
          <w:sz w:val="24"/>
          <w:szCs w:val="24"/>
        </w:rPr>
        <w:t>In her solo art exhibition</w:t>
      </w:r>
      <w:r w:rsidR="0096416B">
        <w:rPr>
          <w:rFonts w:asciiTheme="majorBidi" w:hAnsiTheme="majorBidi" w:cstheme="majorBidi"/>
          <w:sz w:val="24"/>
          <w:szCs w:val="24"/>
        </w:rPr>
        <w:t xml:space="preserve">, </w:t>
      </w:r>
      <w:r w:rsidR="00F466A9" w:rsidRPr="0096416B">
        <w:rPr>
          <w:rFonts w:asciiTheme="majorBidi" w:hAnsiTheme="majorBidi" w:cstheme="majorBidi"/>
          <w:i/>
          <w:iCs/>
          <w:sz w:val="24"/>
          <w:szCs w:val="24"/>
        </w:rPr>
        <w:t xml:space="preserve">One </w:t>
      </w:r>
      <w:r w:rsidR="0096416B" w:rsidRPr="0096416B">
        <w:rPr>
          <w:rFonts w:asciiTheme="majorBidi" w:hAnsiTheme="majorBidi" w:cstheme="majorBidi"/>
          <w:i/>
          <w:iCs/>
          <w:sz w:val="24"/>
          <w:szCs w:val="24"/>
        </w:rPr>
        <w:t>Flesh</w:t>
      </w:r>
      <w:r w:rsidR="00F466A9" w:rsidRPr="0016304A">
        <w:rPr>
          <w:rFonts w:asciiTheme="majorBidi" w:hAnsiTheme="majorBidi" w:cstheme="majorBidi"/>
          <w:sz w:val="24"/>
          <w:szCs w:val="24"/>
        </w:rPr>
        <w:t xml:space="preserve"> (</w:t>
      </w:r>
      <w:r w:rsidR="00F466A9" w:rsidRPr="000C605C">
        <w:rPr>
          <w:rFonts w:asciiTheme="majorBidi" w:hAnsiTheme="majorBidi" w:cstheme="majorBidi"/>
          <w:sz w:val="24"/>
          <w:szCs w:val="24"/>
        </w:rPr>
        <w:t>curator:</w:t>
      </w:r>
      <w:r w:rsidR="000C605C" w:rsidRPr="000C605C">
        <w:rPr>
          <w:rFonts w:asciiTheme="majorBidi" w:hAnsiTheme="majorBidi" w:cstheme="majorBidi"/>
          <w:sz w:val="24"/>
          <w:szCs w:val="24"/>
        </w:rPr>
        <w:t xml:space="preserve"> Michal Shachnai Yaacobi</w:t>
      </w:r>
      <w:r w:rsidR="00F466A9" w:rsidRPr="000C605C">
        <w:rPr>
          <w:rFonts w:asciiTheme="majorBidi" w:hAnsiTheme="majorBidi" w:cstheme="majorBidi"/>
          <w:sz w:val="24"/>
          <w:szCs w:val="24"/>
        </w:rPr>
        <w:t xml:space="preserve">), held </w:t>
      </w:r>
      <w:r w:rsidR="00FC520C" w:rsidRPr="000C605C">
        <w:rPr>
          <w:rFonts w:asciiTheme="majorBidi" w:hAnsiTheme="majorBidi" w:cstheme="majorBidi"/>
          <w:sz w:val="24"/>
          <w:szCs w:val="24"/>
        </w:rPr>
        <w:t xml:space="preserve">at the </w:t>
      </w:r>
      <w:r w:rsidR="000C605C">
        <w:rPr>
          <w:rFonts w:asciiTheme="majorBidi" w:hAnsiTheme="majorBidi" w:cstheme="majorBidi"/>
          <w:sz w:val="24"/>
          <w:szCs w:val="24"/>
        </w:rPr>
        <w:t xml:space="preserve">Israeli Art Gallery in the </w:t>
      </w:r>
      <w:r w:rsidR="00FC520C" w:rsidRPr="000C605C">
        <w:rPr>
          <w:rFonts w:asciiTheme="majorBidi" w:hAnsiTheme="majorBidi" w:cstheme="majorBidi"/>
          <w:sz w:val="24"/>
          <w:szCs w:val="24"/>
        </w:rPr>
        <w:t>Memorial Center</w:t>
      </w:r>
      <w:r w:rsidR="000C605C">
        <w:rPr>
          <w:rFonts w:asciiTheme="majorBidi" w:hAnsiTheme="majorBidi" w:cstheme="majorBidi"/>
          <w:sz w:val="24"/>
          <w:szCs w:val="24"/>
        </w:rPr>
        <w:t xml:space="preserve">, </w:t>
      </w:r>
      <w:r w:rsidR="00FC520C" w:rsidRPr="000C605C">
        <w:rPr>
          <w:rFonts w:asciiTheme="majorBidi" w:hAnsiTheme="majorBidi" w:cstheme="majorBidi"/>
          <w:sz w:val="24"/>
          <w:szCs w:val="24"/>
        </w:rPr>
        <w:t>Kiryat Tivon</w:t>
      </w:r>
      <w:r w:rsidR="00F466A9" w:rsidRPr="000C605C">
        <w:rPr>
          <w:rFonts w:asciiTheme="majorBidi" w:hAnsiTheme="majorBidi" w:cstheme="majorBidi"/>
          <w:sz w:val="24"/>
          <w:szCs w:val="24"/>
        </w:rPr>
        <w:t xml:space="preserve"> </w:t>
      </w:r>
      <w:r w:rsidR="005E0957" w:rsidRPr="000C605C">
        <w:rPr>
          <w:rFonts w:asciiTheme="majorBidi" w:hAnsiTheme="majorBidi" w:cstheme="majorBidi"/>
          <w:sz w:val="24"/>
          <w:szCs w:val="24"/>
        </w:rPr>
        <w:t>in</w:t>
      </w:r>
      <w:r w:rsidR="00F466A9" w:rsidRPr="000C605C">
        <w:rPr>
          <w:rFonts w:asciiTheme="majorBidi" w:hAnsiTheme="majorBidi" w:cstheme="majorBidi"/>
          <w:sz w:val="24"/>
          <w:szCs w:val="24"/>
        </w:rPr>
        <w:t xml:space="preserve"> March-</w:t>
      </w:r>
      <w:r w:rsidR="00A66E31">
        <w:rPr>
          <w:rFonts w:asciiTheme="majorBidi" w:hAnsiTheme="majorBidi" w:cstheme="majorBidi"/>
          <w:sz w:val="24"/>
          <w:szCs w:val="24"/>
        </w:rPr>
        <w:t>August</w:t>
      </w:r>
      <w:r w:rsidR="00F466A9" w:rsidRPr="000C605C">
        <w:rPr>
          <w:rFonts w:asciiTheme="majorBidi" w:hAnsiTheme="majorBidi" w:cstheme="majorBidi"/>
          <w:sz w:val="24"/>
          <w:szCs w:val="24"/>
        </w:rPr>
        <w:t xml:space="preserve"> 2020,</w:t>
      </w:r>
      <w:r w:rsidR="00F466A9" w:rsidRPr="0016304A">
        <w:rPr>
          <w:rFonts w:asciiTheme="majorBidi" w:hAnsiTheme="majorBidi" w:cstheme="majorBidi"/>
          <w:sz w:val="24"/>
          <w:szCs w:val="24"/>
        </w:rPr>
        <w:t xml:space="preserve"> th</w:t>
      </w:r>
      <w:r w:rsidR="005E0957" w:rsidRPr="0016304A">
        <w:rPr>
          <w:rFonts w:asciiTheme="majorBidi" w:hAnsiTheme="majorBidi" w:cstheme="majorBidi"/>
          <w:sz w:val="24"/>
          <w:szCs w:val="24"/>
        </w:rPr>
        <w:t>is</w:t>
      </w:r>
      <w:r w:rsidR="00F466A9" w:rsidRPr="0016304A">
        <w:rPr>
          <w:rFonts w:asciiTheme="majorBidi" w:hAnsiTheme="majorBidi" w:cstheme="majorBidi"/>
          <w:sz w:val="24"/>
          <w:szCs w:val="24"/>
        </w:rPr>
        <w:t xml:space="preserve"> artist displayed oil </w:t>
      </w:r>
      <w:r w:rsidR="00C554BE" w:rsidRPr="0016304A">
        <w:rPr>
          <w:rFonts w:asciiTheme="majorBidi" w:hAnsiTheme="majorBidi" w:cstheme="majorBidi"/>
          <w:sz w:val="24"/>
          <w:szCs w:val="24"/>
        </w:rPr>
        <w:t xml:space="preserve">paintings </w:t>
      </w:r>
      <w:r w:rsidR="00FC520C" w:rsidRPr="0016304A">
        <w:rPr>
          <w:rFonts w:asciiTheme="majorBidi" w:hAnsiTheme="majorBidi" w:cstheme="majorBidi"/>
          <w:sz w:val="24"/>
          <w:szCs w:val="24"/>
        </w:rPr>
        <w:t>that</w:t>
      </w:r>
      <w:r w:rsidR="005E0957" w:rsidRPr="0016304A">
        <w:rPr>
          <w:rFonts w:asciiTheme="majorBidi" w:hAnsiTheme="majorBidi" w:cstheme="majorBidi"/>
          <w:sz w:val="24"/>
          <w:szCs w:val="24"/>
        </w:rPr>
        <w:t>,</w:t>
      </w:r>
      <w:r w:rsidR="00FC520C" w:rsidRPr="0016304A">
        <w:rPr>
          <w:rFonts w:asciiTheme="majorBidi" w:hAnsiTheme="majorBidi" w:cstheme="majorBidi"/>
          <w:sz w:val="24"/>
          <w:szCs w:val="24"/>
        </w:rPr>
        <w:t xml:space="preserve"> </w:t>
      </w:r>
      <w:r w:rsidR="00FC520C" w:rsidRPr="005245DD">
        <w:rPr>
          <w:rFonts w:asciiTheme="majorBidi" w:hAnsiTheme="majorBidi" w:cstheme="majorBidi"/>
          <w:sz w:val="24"/>
          <w:szCs w:val="24"/>
        </w:rPr>
        <w:t>through profound realism</w:t>
      </w:r>
      <w:r w:rsidR="005E0957" w:rsidRPr="0016304A">
        <w:rPr>
          <w:rFonts w:asciiTheme="majorBidi" w:hAnsiTheme="majorBidi" w:cstheme="majorBidi"/>
          <w:sz w:val="24"/>
          <w:szCs w:val="24"/>
        </w:rPr>
        <w:t>,</w:t>
      </w:r>
      <w:r w:rsidR="00FC520C" w:rsidRPr="0016304A">
        <w:rPr>
          <w:rFonts w:asciiTheme="majorBidi" w:hAnsiTheme="majorBidi" w:cstheme="majorBidi"/>
          <w:sz w:val="24"/>
          <w:szCs w:val="24"/>
        </w:rPr>
        <w:t xml:space="preserve"> describe </w:t>
      </w:r>
      <w:r w:rsidR="005245DD">
        <w:rPr>
          <w:rFonts w:asciiTheme="majorBidi" w:hAnsiTheme="majorBidi" w:cstheme="majorBidi"/>
          <w:sz w:val="24"/>
          <w:szCs w:val="24"/>
        </w:rPr>
        <w:t xml:space="preserve">symbolic </w:t>
      </w:r>
      <w:r w:rsidR="00FC520C" w:rsidRPr="0016304A">
        <w:rPr>
          <w:rFonts w:asciiTheme="majorBidi" w:hAnsiTheme="majorBidi" w:cstheme="majorBidi"/>
          <w:sz w:val="24"/>
          <w:szCs w:val="24"/>
        </w:rPr>
        <w:t xml:space="preserve">scenes </w:t>
      </w:r>
      <w:r w:rsidR="005245DD">
        <w:rPr>
          <w:rFonts w:asciiTheme="majorBidi" w:hAnsiTheme="majorBidi" w:cstheme="majorBidi"/>
          <w:sz w:val="24"/>
          <w:szCs w:val="24"/>
        </w:rPr>
        <w:t xml:space="preserve">of her </w:t>
      </w:r>
      <w:r w:rsidR="005E0957" w:rsidRPr="0016304A">
        <w:rPr>
          <w:rFonts w:asciiTheme="majorBidi" w:hAnsiTheme="majorBidi" w:cstheme="majorBidi"/>
          <w:sz w:val="24"/>
          <w:szCs w:val="24"/>
        </w:rPr>
        <w:t xml:space="preserve">mother, the </w:t>
      </w:r>
      <w:r w:rsidR="00FC520C" w:rsidRPr="0016304A">
        <w:rPr>
          <w:rFonts w:asciiTheme="majorBidi" w:hAnsiTheme="majorBidi" w:cstheme="majorBidi"/>
          <w:sz w:val="24"/>
          <w:szCs w:val="24"/>
        </w:rPr>
        <w:t xml:space="preserve">mother </w:t>
      </w:r>
      <w:r w:rsidR="005245DD">
        <w:rPr>
          <w:rFonts w:asciiTheme="majorBidi" w:hAnsiTheme="majorBidi" w:cstheme="majorBidi"/>
          <w:sz w:val="24"/>
          <w:szCs w:val="24"/>
        </w:rPr>
        <w:t xml:space="preserve">in her domestic space, the mother and </w:t>
      </w:r>
      <w:r w:rsidR="00FC520C" w:rsidRPr="0016304A">
        <w:rPr>
          <w:rFonts w:asciiTheme="majorBidi" w:hAnsiTheme="majorBidi" w:cstheme="majorBidi"/>
          <w:sz w:val="24"/>
          <w:szCs w:val="24"/>
        </w:rPr>
        <w:t>daughter</w:t>
      </w:r>
      <w:r w:rsidR="005245DD">
        <w:rPr>
          <w:rFonts w:asciiTheme="majorBidi" w:hAnsiTheme="majorBidi" w:cstheme="majorBidi"/>
          <w:sz w:val="24"/>
          <w:szCs w:val="24"/>
        </w:rPr>
        <w:t xml:space="preserve"> relationship and a few body parts images</w:t>
      </w:r>
      <w:r w:rsidR="00FC520C" w:rsidRPr="0016304A">
        <w:rPr>
          <w:rFonts w:asciiTheme="majorBidi" w:hAnsiTheme="majorBidi" w:cstheme="majorBidi"/>
          <w:sz w:val="24"/>
          <w:szCs w:val="24"/>
        </w:rPr>
        <w:t>.</w:t>
      </w:r>
      <w:r w:rsidR="00BE23DC" w:rsidRPr="0016304A">
        <w:rPr>
          <w:rFonts w:asciiTheme="majorBidi" w:hAnsiTheme="majorBidi" w:cstheme="majorBidi"/>
          <w:sz w:val="24"/>
          <w:szCs w:val="24"/>
        </w:rPr>
        <w:t xml:space="preserve"> The </w:t>
      </w:r>
      <w:r w:rsidR="00484593">
        <w:rPr>
          <w:rFonts w:asciiTheme="majorBidi" w:hAnsiTheme="majorBidi" w:cstheme="majorBidi"/>
          <w:sz w:val="24"/>
          <w:szCs w:val="24"/>
        </w:rPr>
        <w:t>assemblage</w:t>
      </w:r>
      <w:r w:rsidR="00BE23DC" w:rsidRPr="0016304A">
        <w:rPr>
          <w:rFonts w:asciiTheme="majorBidi" w:hAnsiTheme="majorBidi" w:cstheme="majorBidi"/>
          <w:sz w:val="24"/>
          <w:szCs w:val="24"/>
        </w:rPr>
        <w:t xml:space="preserve"> of pieces comprises two main fields that will be analyzed and discussed in this </w:t>
      </w:r>
      <w:r w:rsidR="00983179" w:rsidRPr="00983179">
        <w:rPr>
          <w:rFonts w:asciiTheme="majorBidi" w:hAnsiTheme="majorBidi" w:cstheme="majorBidi"/>
          <w:sz w:val="24"/>
          <w:szCs w:val="24"/>
        </w:rPr>
        <w:t>article</w:t>
      </w:r>
      <w:r w:rsidR="00BE23DC" w:rsidRPr="0016304A">
        <w:rPr>
          <w:rFonts w:asciiTheme="majorBidi" w:hAnsiTheme="majorBidi" w:cstheme="majorBidi"/>
          <w:sz w:val="24"/>
          <w:szCs w:val="24"/>
        </w:rPr>
        <w:t xml:space="preserve">: art that deals in the </w:t>
      </w:r>
      <w:r w:rsidR="00565957" w:rsidRPr="0016304A">
        <w:rPr>
          <w:rFonts w:asciiTheme="majorBidi" w:hAnsiTheme="majorBidi" w:cstheme="majorBidi"/>
          <w:sz w:val="24"/>
          <w:szCs w:val="24"/>
        </w:rPr>
        <w:t>Holocaust</w:t>
      </w:r>
      <w:r w:rsidR="00BE23DC" w:rsidRPr="0016304A">
        <w:rPr>
          <w:rFonts w:asciiTheme="majorBidi" w:hAnsiTheme="majorBidi" w:cstheme="majorBidi"/>
          <w:sz w:val="24"/>
          <w:szCs w:val="24"/>
        </w:rPr>
        <w:t xml:space="preserve"> – especially art created by </w:t>
      </w:r>
      <w:r w:rsidR="00565957" w:rsidRPr="0016304A">
        <w:rPr>
          <w:rFonts w:asciiTheme="majorBidi" w:hAnsiTheme="majorBidi" w:cstheme="majorBidi"/>
          <w:sz w:val="24"/>
          <w:szCs w:val="24"/>
        </w:rPr>
        <w:t xml:space="preserve">Second-Generation Holocaust </w:t>
      </w:r>
      <w:r w:rsidR="008D6843" w:rsidRPr="0016304A">
        <w:rPr>
          <w:rFonts w:asciiTheme="majorBidi" w:hAnsiTheme="majorBidi" w:cstheme="majorBidi"/>
          <w:sz w:val="24"/>
          <w:szCs w:val="24"/>
        </w:rPr>
        <w:t>S</w:t>
      </w:r>
      <w:r w:rsidR="00BE23DC" w:rsidRPr="0016304A">
        <w:rPr>
          <w:rFonts w:asciiTheme="majorBidi" w:hAnsiTheme="majorBidi" w:cstheme="majorBidi"/>
          <w:sz w:val="24"/>
          <w:szCs w:val="24"/>
        </w:rPr>
        <w:t xml:space="preserve">urvivors – and </w:t>
      </w:r>
      <w:r w:rsidR="00883E32" w:rsidRPr="0016304A">
        <w:rPr>
          <w:rFonts w:asciiTheme="majorBidi" w:hAnsiTheme="majorBidi" w:cstheme="majorBidi"/>
          <w:sz w:val="24"/>
          <w:szCs w:val="24"/>
        </w:rPr>
        <w:t xml:space="preserve">feminist </w:t>
      </w:r>
      <w:r w:rsidR="000C605C" w:rsidRPr="00FC1DF3">
        <w:rPr>
          <w:rFonts w:asciiTheme="majorBidi" w:hAnsiTheme="majorBidi" w:cstheme="majorBidi"/>
          <w:sz w:val="24"/>
          <w:szCs w:val="24"/>
        </w:rPr>
        <w:t xml:space="preserve">thought </w:t>
      </w:r>
      <w:r w:rsidR="00FC1DF3">
        <w:rPr>
          <w:rFonts w:asciiTheme="majorBidi" w:hAnsiTheme="majorBidi" w:cstheme="majorBidi"/>
          <w:sz w:val="24"/>
          <w:szCs w:val="24"/>
        </w:rPr>
        <w:t>focusing on</w:t>
      </w:r>
      <w:r w:rsidR="00065124" w:rsidRPr="0016304A">
        <w:rPr>
          <w:rFonts w:asciiTheme="majorBidi" w:hAnsiTheme="majorBidi" w:cstheme="majorBidi"/>
          <w:sz w:val="24"/>
          <w:szCs w:val="24"/>
        </w:rPr>
        <w:t xml:space="preserve"> mother-daughter relationships. </w:t>
      </w:r>
      <w:r w:rsidR="00516784" w:rsidRPr="0016304A">
        <w:rPr>
          <w:rFonts w:asciiTheme="majorBidi" w:hAnsiTheme="majorBidi" w:cstheme="majorBidi"/>
          <w:sz w:val="24"/>
          <w:szCs w:val="24"/>
        </w:rPr>
        <w:t xml:space="preserve">While </w:t>
      </w:r>
      <w:r w:rsidR="00065124" w:rsidRPr="0016304A">
        <w:rPr>
          <w:rFonts w:asciiTheme="majorBidi" w:hAnsiTheme="majorBidi" w:cstheme="majorBidi"/>
          <w:sz w:val="24"/>
          <w:szCs w:val="24"/>
        </w:rPr>
        <w:t>the former relat</w:t>
      </w:r>
      <w:r w:rsidR="00516784" w:rsidRPr="0016304A">
        <w:rPr>
          <w:rFonts w:asciiTheme="majorBidi" w:hAnsiTheme="majorBidi" w:cstheme="majorBidi"/>
          <w:sz w:val="24"/>
          <w:szCs w:val="24"/>
        </w:rPr>
        <w:t>es</w:t>
      </w:r>
      <w:r w:rsidR="00065124" w:rsidRPr="0016304A">
        <w:rPr>
          <w:rFonts w:asciiTheme="majorBidi" w:hAnsiTheme="majorBidi" w:cstheme="majorBidi"/>
          <w:sz w:val="24"/>
          <w:szCs w:val="24"/>
        </w:rPr>
        <w:t xml:space="preserve"> to western and Israeli art history and the latter to psychological and sociological theories, </w:t>
      </w:r>
      <w:r w:rsidR="007206FB" w:rsidRPr="0016304A">
        <w:rPr>
          <w:rFonts w:asciiTheme="majorBidi" w:hAnsiTheme="majorBidi" w:cstheme="majorBidi"/>
          <w:sz w:val="24"/>
          <w:szCs w:val="24"/>
        </w:rPr>
        <w:t xml:space="preserve">their combination enables an in-depth discussion of the artwork of Nemesh, enhanced by interviews </w:t>
      </w:r>
      <w:r w:rsidR="00CB142E" w:rsidRPr="0016304A">
        <w:rPr>
          <w:rFonts w:asciiTheme="majorBidi" w:hAnsiTheme="majorBidi" w:cstheme="majorBidi"/>
          <w:sz w:val="24"/>
          <w:szCs w:val="24"/>
        </w:rPr>
        <w:t>held</w:t>
      </w:r>
      <w:r w:rsidR="007206FB" w:rsidRPr="0016304A">
        <w:rPr>
          <w:rFonts w:asciiTheme="majorBidi" w:hAnsiTheme="majorBidi" w:cstheme="majorBidi"/>
          <w:sz w:val="24"/>
          <w:szCs w:val="24"/>
        </w:rPr>
        <w:t xml:space="preserve"> with the artist. </w:t>
      </w:r>
    </w:p>
    <w:p w14:paraId="165BBBDB" w14:textId="7A8FD854" w:rsidR="001907E1" w:rsidRPr="0016304A" w:rsidRDefault="008E2EB9"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CB142E" w:rsidRPr="0016304A">
        <w:rPr>
          <w:rFonts w:asciiTheme="majorBidi" w:hAnsiTheme="majorBidi" w:cstheme="majorBidi"/>
          <w:sz w:val="24"/>
          <w:szCs w:val="24"/>
        </w:rPr>
        <w:t xml:space="preserve">This </w:t>
      </w:r>
      <w:r w:rsidR="00AB112B" w:rsidRPr="0016304A">
        <w:rPr>
          <w:rFonts w:asciiTheme="majorBidi" w:hAnsiTheme="majorBidi" w:cstheme="majorBidi"/>
          <w:sz w:val="24"/>
          <w:szCs w:val="24"/>
        </w:rPr>
        <w:t xml:space="preserve">article </w:t>
      </w:r>
      <w:r w:rsidR="00CB142E" w:rsidRPr="0016304A">
        <w:rPr>
          <w:rFonts w:asciiTheme="majorBidi" w:hAnsiTheme="majorBidi" w:cstheme="majorBidi"/>
          <w:sz w:val="24"/>
          <w:szCs w:val="24"/>
        </w:rPr>
        <w:t xml:space="preserve">includes four sections and aims </w:t>
      </w:r>
      <w:r w:rsidR="00AC4804" w:rsidRPr="0016304A">
        <w:rPr>
          <w:rFonts w:asciiTheme="majorBidi" w:hAnsiTheme="majorBidi" w:cstheme="majorBidi"/>
          <w:sz w:val="24"/>
          <w:szCs w:val="24"/>
        </w:rPr>
        <w:t>at enriching the field o</w:t>
      </w:r>
      <w:r w:rsidR="00FC1DF3">
        <w:rPr>
          <w:rFonts w:asciiTheme="majorBidi" w:hAnsiTheme="majorBidi" w:cstheme="majorBidi"/>
          <w:sz w:val="24"/>
          <w:szCs w:val="24"/>
        </w:rPr>
        <w:t>f Israeli</w:t>
      </w:r>
      <w:r w:rsidR="00AC4804" w:rsidRPr="0016304A">
        <w:rPr>
          <w:rFonts w:asciiTheme="majorBidi" w:hAnsiTheme="majorBidi" w:cstheme="majorBidi"/>
          <w:sz w:val="24"/>
          <w:szCs w:val="24"/>
        </w:rPr>
        <w:t xml:space="preserve"> contemporary </w:t>
      </w:r>
      <w:r w:rsidR="00FC1DF3">
        <w:rPr>
          <w:rFonts w:asciiTheme="majorBidi" w:hAnsiTheme="majorBidi" w:cstheme="majorBidi"/>
          <w:sz w:val="24"/>
          <w:szCs w:val="24"/>
        </w:rPr>
        <w:t>art, analyzing Nemesh’s art.</w:t>
      </w:r>
      <w:r w:rsidR="00AC4804" w:rsidRPr="0016304A">
        <w:rPr>
          <w:rFonts w:asciiTheme="majorBidi" w:hAnsiTheme="majorBidi" w:cstheme="majorBidi"/>
          <w:sz w:val="24"/>
          <w:szCs w:val="24"/>
        </w:rPr>
        <w:t xml:space="preserve"> </w:t>
      </w:r>
      <w:r w:rsidR="00CB142E" w:rsidRPr="0016304A">
        <w:rPr>
          <w:rFonts w:asciiTheme="majorBidi" w:hAnsiTheme="majorBidi" w:cstheme="majorBidi"/>
          <w:sz w:val="24"/>
          <w:szCs w:val="24"/>
        </w:rPr>
        <w:t xml:space="preserve">First, </w:t>
      </w:r>
      <w:r w:rsidR="00393E32" w:rsidRPr="0016304A">
        <w:rPr>
          <w:rFonts w:asciiTheme="majorBidi" w:hAnsiTheme="majorBidi" w:cstheme="majorBidi"/>
          <w:sz w:val="24"/>
          <w:szCs w:val="24"/>
        </w:rPr>
        <w:t xml:space="preserve">this paper discusses the term </w:t>
      </w:r>
      <w:r w:rsidR="003C4EC2">
        <w:rPr>
          <w:rFonts w:asciiTheme="majorBidi" w:hAnsiTheme="majorBidi" w:cstheme="majorBidi"/>
          <w:sz w:val="24"/>
          <w:szCs w:val="24"/>
        </w:rPr>
        <w:t>'</w:t>
      </w:r>
      <w:r w:rsidR="00565957" w:rsidRPr="0016304A">
        <w:rPr>
          <w:rFonts w:asciiTheme="majorBidi" w:hAnsiTheme="majorBidi" w:cstheme="majorBidi"/>
          <w:sz w:val="24"/>
          <w:szCs w:val="24"/>
        </w:rPr>
        <w:t>Second Generation</w:t>
      </w:r>
      <w:r w:rsidR="003C4EC2">
        <w:rPr>
          <w:rFonts w:asciiTheme="majorBidi" w:hAnsiTheme="majorBidi" w:cstheme="majorBidi"/>
          <w:sz w:val="24"/>
          <w:szCs w:val="24"/>
        </w:rPr>
        <w:t>'</w:t>
      </w:r>
      <w:r w:rsidR="00393E32" w:rsidRPr="0016304A">
        <w:rPr>
          <w:rFonts w:asciiTheme="majorBidi" w:hAnsiTheme="majorBidi" w:cstheme="majorBidi"/>
          <w:sz w:val="24"/>
          <w:szCs w:val="24"/>
        </w:rPr>
        <w:t xml:space="preserve"> with regard to the history of Israeli art</w:t>
      </w:r>
      <w:r w:rsidR="00FC1DF3">
        <w:rPr>
          <w:rFonts w:asciiTheme="majorBidi" w:hAnsiTheme="majorBidi" w:cstheme="majorBidi"/>
          <w:sz w:val="24"/>
          <w:szCs w:val="24"/>
        </w:rPr>
        <w:t>,</w:t>
      </w:r>
      <w:r w:rsidR="00393E32" w:rsidRPr="0016304A">
        <w:rPr>
          <w:rFonts w:asciiTheme="majorBidi" w:hAnsiTheme="majorBidi" w:cstheme="majorBidi"/>
          <w:sz w:val="24"/>
          <w:szCs w:val="24"/>
        </w:rPr>
        <w:t xml:space="preserve"> review</w:t>
      </w:r>
      <w:r w:rsidR="00FC1DF3">
        <w:rPr>
          <w:rFonts w:asciiTheme="majorBidi" w:hAnsiTheme="majorBidi" w:cstheme="majorBidi"/>
          <w:sz w:val="24"/>
          <w:szCs w:val="24"/>
        </w:rPr>
        <w:t>ing</w:t>
      </w:r>
      <w:r w:rsidR="00393E32" w:rsidRPr="0016304A">
        <w:rPr>
          <w:rFonts w:asciiTheme="majorBidi" w:hAnsiTheme="majorBidi" w:cstheme="majorBidi"/>
          <w:sz w:val="24"/>
          <w:szCs w:val="24"/>
        </w:rPr>
        <w:t xml:space="preserve"> trends that are typical of the artwork of </w:t>
      </w:r>
      <w:r w:rsidR="008D6843" w:rsidRPr="0016304A">
        <w:rPr>
          <w:rFonts w:asciiTheme="majorBidi" w:hAnsiTheme="majorBidi" w:cstheme="majorBidi"/>
          <w:sz w:val="24"/>
          <w:szCs w:val="24"/>
        </w:rPr>
        <w:t>Second-Generation Holocaust Survivors</w:t>
      </w:r>
      <w:r w:rsidR="00393E32" w:rsidRPr="0016304A">
        <w:rPr>
          <w:rFonts w:asciiTheme="majorBidi" w:hAnsiTheme="majorBidi" w:cstheme="majorBidi"/>
          <w:sz w:val="24"/>
          <w:szCs w:val="24"/>
        </w:rPr>
        <w:t xml:space="preserve"> over the years. </w:t>
      </w:r>
      <w:r w:rsidR="00B74CD4" w:rsidRPr="0016304A">
        <w:rPr>
          <w:rFonts w:asciiTheme="majorBidi" w:hAnsiTheme="majorBidi" w:cstheme="majorBidi"/>
          <w:sz w:val="24"/>
          <w:szCs w:val="24"/>
        </w:rPr>
        <w:t xml:space="preserve">The second part of this paper </w:t>
      </w:r>
      <w:r w:rsidR="00FC1DF3">
        <w:rPr>
          <w:rFonts w:asciiTheme="majorBidi" w:hAnsiTheme="majorBidi" w:cstheme="majorBidi"/>
          <w:sz w:val="24"/>
          <w:szCs w:val="24"/>
        </w:rPr>
        <w:t>dwells on</w:t>
      </w:r>
      <w:r w:rsidR="00B74CD4" w:rsidRPr="0016304A">
        <w:rPr>
          <w:rFonts w:asciiTheme="majorBidi" w:hAnsiTheme="majorBidi" w:cstheme="majorBidi"/>
          <w:sz w:val="24"/>
          <w:szCs w:val="24"/>
        </w:rPr>
        <w:t xml:space="preserve"> the issue</w:t>
      </w:r>
      <w:r w:rsidR="00CB142E" w:rsidRPr="0016304A">
        <w:rPr>
          <w:rFonts w:asciiTheme="majorBidi" w:hAnsiTheme="majorBidi" w:cstheme="majorBidi"/>
          <w:sz w:val="24"/>
          <w:szCs w:val="24"/>
        </w:rPr>
        <w:t>s</w:t>
      </w:r>
      <w:r w:rsidR="00B74CD4" w:rsidRPr="0016304A">
        <w:rPr>
          <w:rFonts w:asciiTheme="majorBidi" w:hAnsiTheme="majorBidi" w:cstheme="majorBidi"/>
          <w:sz w:val="24"/>
          <w:szCs w:val="24"/>
        </w:rPr>
        <w:t xml:space="preserve"> of mothers and mother-daughter relationships in artwork </w:t>
      </w:r>
      <w:r w:rsidR="00FC1DF3">
        <w:rPr>
          <w:rFonts w:asciiTheme="majorBidi" w:hAnsiTheme="majorBidi" w:cstheme="majorBidi"/>
          <w:sz w:val="24"/>
          <w:szCs w:val="24"/>
        </w:rPr>
        <w:t>pertaining to the</w:t>
      </w:r>
      <w:r w:rsidR="00B74CD4" w:rsidRPr="0016304A">
        <w:rPr>
          <w:rFonts w:asciiTheme="majorBidi" w:hAnsiTheme="majorBidi" w:cstheme="majorBidi"/>
          <w:sz w:val="24"/>
          <w:szCs w:val="24"/>
        </w:rPr>
        <w:t xml:space="preserve"> </w:t>
      </w:r>
      <w:r w:rsidR="00565957" w:rsidRPr="0016304A">
        <w:rPr>
          <w:rFonts w:asciiTheme="majorBidi" w:hAnsiTheme="majorBidi" w:cstheme="majorBidi"/>
          <w:sz w:val="24"/>
          <w:szCs w:val="24"/>
        </w:rPr>
        <w:t>Holocaust</w:t>
      </w:r>
      <w:r w:rsidR="00B74CD4" w:rsidRPr="0016304A">
        <w:rPr>
          <w:rFonts w:asciiTheme="majorBidi" w:hAnsiTheme="majorBidi" w:cstheme="majorBidi"/>
          <w:sz w:val="24"/>
          <w:szCs w:val="24"/>
        </w:rPr>
        <w:t xml:space="preserve"> in Israel. </w:t>
      </w:r>
      <w:r w:rsidR="00CB142E" w:rsidRPr="0016304A">
        <w:rPr>
          <w:rFonts w:asciiTheme="majorBidi" w:hAnsiTheme="majorBidi" w:cstheme="majorBidi"/>
          <w:sz w:val="24"/>
          <w:szCs w:val="24"/>
        </w:rPr>
        <w:t xml:space="preserve">Next, this paper discusses </w:t>
      </w:r>
      <w:r w:rsidR="00B70157" w:rsidRPr="0016304A">
        <w:rPr>
          <w:rFonts w:asciiTheme="majorBidi" w:hAnsiTheme="majorBidi" w:cstheme="majorBidi"/>
          <w:sz w:val="24"/>
          <w:szCs w:val="24"/>
        </w:rPr>
        <w:t xml:space="preserve">central feminist theories </w:t>
      </w:r>
      <w:r w:rsidR="00CB142E" w:rsidRPr="0016304A">
        <w:rPr>
          <w:rFonts w:asciiTheme="majorBidi" w:hAnsiTheme="majorBidi" w:cstheme="majorBidi"/>
          <w:sz w:val="24"/>
          <w:szCs w:val="24"/>
        </w:rPr>
        <w:t>address</w:t>
      </w:r>
      <w:r w:rsidR="00FC1DF3">
        <w:rPr>
          <w:rFonts w:asciiTheme="majorBidi" w:hAnsiTheme="majorBidi" w:cstheme="majorBidi"/>
          <w:sz w:val="24"/>
          <w:szCs w:val="24"/>
        </w:rPr>
        <w:t>ing</w:t>
      </w:r>
      <w:r w:rsidR="00CB142E" w:rsidRPr="0016304A">
        <w:rPr>
          <w:rFonts w:asciiTheme="majorBidi" w:hAnsiTheme="majorBidi" w:cstheme="majorBidi"/>
          <w:sz w:val="24"/>
          <w:szCs w:val="24"/>
        </w:rPr>
        <w:t xml:space="preserve"> </w:t>
      </w:r>
      <w:r w:rsidR="00B70157" w:rsidRPr="0016304A">
        <w:rPr>
          <w:rFonts w:asciiTheme="majorBidi" w:hAnsiTheme="majorBidi" w:cstheme="majorBidi"/>
          <w:sz w:val="24"/>
          <w:szCs w:val="24"/>
        </w:rPr>
        <w:t>the unique and complex mother-daughter relationship, and finally present</w:t>
      </w:r>
      <w:r w:rsidR="00FC1DF3">
        <w:rPr>
          <w:rFonts w:asciiTheme="majorBidi" w:hAnsiTheme="majorBidi" w:cstheme="majorBidi"/>
          <w:sz w:val="24"/>
          <w:szCs w:val="24"/>
        </w:rPr>
        <w:t>ing</w:t>
      </w:r>
      <w:r w:rsidR="00B70157" w:rsidRPr="0016304A">
        <w:rPr>
          <w:rFonts w:asciiTheme="majorBidi" w:hAnsiTheme="majorBidi" w:cstheme="majorBidi"/>
          <w:sz w:val="24"/>
          <w:szCs w:val="24"/>
        </w:rPr>
        <w:t xml:space="preserve"> </w:t>
      </w:r>
      <w:r w:rsidR="00CB142E" w:rsidRPr="0016304A">
        <w:rPr>
          <w:rFonts w:asciiTheme="majorBidi" w:hAnsiTheme="majorBidi" w:cstheme="majorBidi"/>
          <w:sz w:val="24"/>
          <w:szCs w:val="24"/>
        </w:rPr>
        <w:t xml:space="preserve">an </w:t>
      </w:r>
      <w:r w:rsidR="00B70157" w:rsidRPr="0016304A">
        <w:rPr>
          <w:rFonts w:asciiTheme="majorBidi" w:hAnsiTheme="majorBidi" w:cstheme="majorBidi"/>
          <w:sz w:val="24"/>
          <w:szCs w:val="24"/>
        </w:rPr>
        <w:t>analys</w:t>
      </w:r>
      <w:r w:rsidR="00CB142E" w:rsidRPr="0016304A">
        <w:rPr>
          <w:rFonts w:asciiTheme="majorBidi" w:hAnsiTheme="majorBidi" w:cstheme="majorBidi"/>
          <w:sz w:val="24"/>
          <w:szCs w:val="24"/>
        </w:rPr>
        <w:t>i</w:t>
      </w:r>
      <w:r w:rsidR="00B70157" w:rsidRPr="0016304A">
        <w:rPr>
          <w:rFonts w:asciiTheme="majorBidi" w:hAnsiTheme="majorBidi" w:cstheme="majorBidi"/>
          <w:sz w:val="24"/>
          <w:szCs w:val="24"/>
        </w:rPr>
        <w:t xml:space="preserve">s of the artwork of Rachel Nemesh. </w:t>
      </w:r>
    </w:p>
    <w:p w14:paraId="01736123" w14:textId="77777777" w:rsidR="00FC6CE8" w:rsidRDefault="00FC6CE8" w:rsidP="00586A74">
      <w:pPr>
        <w:pStyle w:val="Heading1"/>
        <w:rPr>
          <w:rFonts w:asciiTheme="majorBidi" w:hAnsiTheme="majorBidi" w:cstheme="majorBidi"/>
        </w:rPr>
      </w:pPr>
    </w:p>
    <w:p w14:paraId="1FB0493C" w14:textId="382A7EB2" w:rsidR="00FC6CE8" w:rsidRPr="002224D5" w:rsidRDefault="003C4EC2" w:rsidP="00586A74">
      <w:pPr>
        <w:pStyle w:val="Heading1"/>
        <w:rPr>
          <w:rFonts w:asciiTheme="majorBidi" w:hAnsiTheme="majorBidi" w:cstheme="majorBidi"/>
          <w:sz w:val="28"/>
          <w:szCs w:val="28"/>
          <w:rtl/>
        </w:rPr>
      </w:pPr>
      <w:r>
        <w:rPr>
          <w:rFonts w:asciiTheme="majorBidi" w:hAnsiTheme="majorBidi" w:cstheme="majorBidi"/>
          <w:sz w:val="28"/>
          <w:szCs w:val="28"/>
        </w:rPr>
        <w:t>'</w:t>
      </w:r>
      <w:r w:rsidR="00434E5E" w:rsidRPr="002224D5">
        <w:rPr>
          <w:rFonts w:asciiTheme="majorBidi" w:hAnsiTheme="majorBidi" w:cstheme="majorBidi"/>
          <w:sz w:val="28"/>
          <w:szCs w:val="28"/>
        </w:rPr>
        <w:t>Second</w:t>
      </w:r>
      <w:r w:rsidR="00FC6CE8" w:rsidRPr="002224D5">
        <w:rPr>
          <w:rFonts w:asciiTheme="majorBidi" w:hAnsiTheme="majorBidi" w:cstheme="majorBidi"/>
          <w:sz w:val="28"/>
          <w:szCs w:val="28"/>
        </w:rPr>
        <w:t>-</w:t>
      </w:r>
      <w:r w:rsidR="00434E5E" w:rsidRPr="002224D5">
        <w:rPr>
          <w:rFonts w:asciiTheme="majorBidi" w:hAnsiTheme="majorBidi" w:cstheme="majorBidi"/>
          <w:sz w:val="28"/>
          <w:szCs w:val="28"/>
        </w:rPr>
        <w:t>Generation</w:t>
      </w:r>
      <w:r>
        <w:rPr>
          <w:rFonts w:asciiTheme="majorBidi" w:hAnsiTheme="majorBidi" w:cstheme="majorBidi"/>
          <w:sz w:val="28"/>
          <w:szCs w:val="28"/>
        </w:rPr>
        <w:t>'</w:t>
      </w:r>
      <w:r w:rsidR="00FA40A3" w:rsidRPr="002224D5">
        <w:rPr>
          <w:rFonts w:asciiTheme="majorBidi" w:hAnsiTheme="majorBidi" w:cstheme="majorBidi"/>
          <w:sz w:val="28"/>
          <w:szCs w:val="28"/>
        </w:rPr>
        <w:t xml:space="preserve"> in Plastic Arts</w:t>
      </w:r>
    </w:p>
    <w:p w14:paraId="51D68A5F" w14:textId="387B9B8F" w:rsidR="00434E5E" w:rsidRPr="0016304A" w:rsidRDefault="008E2EB9"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FA40A3" w:rsidRPr="0016304A">
        <w:rPr>
          <w:rFonts w:asciiTheme="majorBidi" w:hAnsiTheme="majorBidi" w:cstheme="majorBidi"/>
          <w:sz w:val="24"/>
          <w:szCs w:val="24"/>
        </w:rPr>
        <w:t xml:space="preserve">The term </w:t>
      </w:r>
      <w:r w:rsidR="003C4EC2">
        <w:rPr>
          <w:rFonts w:asciiTheme="majorBidi" w:hAnsiTheme="majorBidi" w:cstheme="majorBidi"/>
          <w:sz w:val="24"/>
          <w:szCs w:val="24"/>
        </w:rPr>
        <w:t>'</w:t>
      </w:r>
      <w:r w:rsidR="00565957" w:rsidRPr="0016304A">
        <w:rPr>
          <w:rFonts w:asciiTheme="majorBidi" w:hAnsiTheme="majorBidi" w:cstheme="majorBidi"/>
          <w:sz w:val="24"/>
          <w:szCs w:val="24"/>
        </w:rPr>
        <w:t>Second</w:t>
      </w:r>
      <w:r w:rsidR="00FC6CE8">
        <w:rPr>
          <w:rFonts w:asciiTheme="majorBidi" w:hAnsiTheme="majorBidi" w:cstheme="majorBidi"/>
          <w:sz w:val="24"/>
          <w:szCs w:val="24"/>
        </w:rPr>
        <w:t>-</w:t>
      </w:r>
      <w:r w:rsidR="00565957" w:rsidRPr="0016304A">
        <w:rPr>
          <w:rFonts w:asciiTheme="majorBidi" w:hAnsiTheme="majorBidi" w:cstheme="majorBidi"/>
          <w:sz w:val="24"/>
          <w:szCs w:val="24"/>
        </w:rPr>
        <w:t>Generation</w:t>
      </w:r>
      <w:r w:rsidR="003C4EC2">
        <w:rPr>
          <w:rFonts w:asciiTheme="majorBidi" w:hAnsiTheme="majorBidi" w:cstheme="majorBidi"/>
          <w:sz w:val="24"/>
          <w:szCs w:val="24"/>
        </w:rPr>
        <w:t>'</w:t>
      </w:r>
      <w:r w:rsidR="00FA40A3" w:rsidRPr="0016304A">
        <w:rPr>
          <w:rFonts w:asciiTheme="majorBidi" w:hAnsiTheme="majorBidi" w:cstheme="majorBidi"/>
          <w:sz w:val="24"/>
          <w:szCs w:val="24"/>
        </w:rPr>
        <w:t xml:space="preserve"> emerged in the 1980s in relation to children of </w:t>
      </w:r>
      <w:r w:rsidR="00565957" w:rsidRPr="0016304A">
        <w:rPr>
          <w:rFonts w:asciiTheme="majorBidi" w:hAnsiTheme="majorBidi" w:cstheme="majorBidi"/>
          <w:sz w:val="24"/>
          <w:szCs w:val="24"/>
        </w:rPr>
        <w:t xml:space="preserve">Holocaust </w:t>
      </w:r>
      <w:r w:rsidR="00FA40A3" w:rsidRPr="0016304A">
        <w:rPr>
          <w:rFonts w:asciiTheme="majorBidi" w:hAnsiTheme="majorBidi" w:cstheme="majorBidi"/>
          <w:sz w:val="24"/>
          <w:szCs w:val="24"/>
        </w:rPr>
        <w:t>survivors</w:t>
      </w:r>
      <w:r w:rsidR="006479B5" w:rsidRPr="0016304A">
        <w:rPr>
          <w:rFonts w:asciiTheme="majorBidi" w:hAnsiTheme="majorBidi" w:cstheme="majorBidi"/>
          <w:sz w:val="24"/>
          <w:szCs w:val="24"/>
        </w:rPr>
        <w:t>,</w:t>
      </w:r>
      <w:r w:rsidR="00FA40A3" w:rsidRPr="0016304A">
        <w:rPr>
          <w:rFonts w:asciiTheme="majorBidi" w:hAnsiTheme="majorBidi" w:cstheme="majorBidi"/>
          <w:sz w:val="24"/>
          <w:szCs w:val="24"/>
        </w:rPr>
        <w:t xml:space="preserve"> born after World War II (WWII) and raised among </w:t>
      </w:r>
      <w:r w:rsidR="00565957" w:rsidRPr="0016304A">
        <w:rPr>
          <w:rFonts w:asciiTheme="majorBidi" w:hAnsiTheme="majorBidi" w:cstheme="majorBidi"/>
          <w:sz w:val="24"/>
          <w:szCs w:val="24"/>
        </w:rPr>
        <w:t xml:space="preserve">Holocaust </w:t>
      </w:r>
      <w:r w:rsidR="00FA40A3" w:rsidRPr="0016304A">
        <w:rPr>
          <w:rFonts w:asciiTheme="majorBidi" w:hAnsiTheme="majorBidi" w:cstheme="majorBidi"/>
          <w:sz w:val="24"/>
          <w:szCs w:val="24"/>
        </w:rPr>
        <w:t>survivor families</w:t>
      </w:r>
      <w:r w:rsidR="00FA40A3" w:rsidRPr="0016304A">
        <w:rPr>
          <w:rStyle w:val="EndnoteReference"/>
          <w:rFonts w:asciiTheme="majorBidi" w:hAnsiTheme="majorBidi" w:cstheme="majorBidi"/>
          <w:sz w:val="24"/>
          <w:szCs w:val="24"/>
        </w:rPr>
        <w:endnoteReference w:id="2"/>
      </w:r>
      <w:r w:rsidR="00FA40A3" w:rsidRPr="0016304A">
        <w:rPr>
          <w:rFonts w:asciiTheme="majorBidi" w:hAnsiTheme="majorBidi" w:cstheme="majorBidi"/>
          <w:sz w:val="24"/>
          <w:szCs w:val="24"/>
        </w:rPr>
        <w:t xml:space="preserve">. </w:t>
      </w:r>
      <w:r w:rsidR="006479B5" w:rsidRPr="0016304A">
        <w:rPr>
          <w:rFonts w:asciiTheme="majorBidi" w:hAnsiTheme="majorBidi" w:cstheme="majorBidi"/>
          <w:sz w:val="24"/>
          <w:szCs w:val="24"/>
        </w:rPr>
        <w:t xml:space="preserve">This </w:t>
      </w:r>
      <w:r w:rsidR="00FA40A3" w:rsidRPr="0016304A">
        <w:rPr>
          <w:rFonts w:asciiTheme="majorBidi" w:hAnsiTheme="majorBidi" w:cstheme="majorBidi"/>
          <w:sz w:val="24"/>
          <w:szCs w:val="24"/>
        </w:rPr>
        <w:t>term is related to the collective consciousness of the generation</w:t>
      </w:r>
      <w:r w:rsidR="00C76CD9" w:rsidRPr="0016304A">
        <w:rPr>
          <w:rFonts w:asciiTheme="majorBidi" w:hAnsiTheme="majorBidi" w:cstheme="majorBidi"/>
          <w:sz w:val="24"/>
          <w:szCs w:val="24"/>
        </w:rPr>
        <w:t xml:space="preserve">’s </w:t>
      </w:r>
      <w:r w:rsidR="00FA40A3" w:rsidRPr="0016304A">
        <w:rPr>
          <w:rFonts w:asciiTheme="majorBidi" w:hAnsiTheme="majorBidi" w:cstheme="majorBidi"/>
          <w:sz w:val="24"/>
          <w:szCs w:val="24"/>
        </w:rPr>
        <w:t>sons and daughters</w:t>
      </w:r>
      <w:r w:rsidR="006479B5" w:rsidRPr="0016304A">
        <w:rPr>
          <w:rFonts w:asciiTheme="majorBidi" w:hAnsiTheme="majorBidi" w:cstheme="majorBidi"/>
          <w:sz w:val="24"/>
          <w:szCs w:val="24"/>
        </w:rPr>
        <w:t xml:space="preserve">, possessing </w:t>
      </w:r>
      <w:r w:rsidR="004958D3" w:rsidRPr="0016304A">
        <w:rPr>
          <w:rFonts w:asciiTheme="majorBidi" w:hAnsiTheme="majorBidi" w:cstheme="majorBidi"/>
          <w:sz w:val="24"/>
          <w:szCs w:val="24"/>
        </w:rPr>
        <w:t xml:space="preserve">shared components in their identity formation </w:t>
      </w:r>
      <w:r w:rsidR="006479B5" w:rsidRPr="0016304A">
        <w:rPr>
          <w:rFonts w:asciiTheme="majorBidi" w:hAnsiTheme="majorBidi" w:cstheme="majorBidi"/>
          <w:sz w:val="24"/>
          <w:szCs w:val="24"/>
        </w:rPr>
        <w:t xml:space="preserve">in relation </w:t>
      </w:r>
      <w:r w:rsidR="004958D3" w:rsidRPr="0016304A">
        <w:rPr>
          <w:rFonts w:asciiTheme="majorBidi" w:hAnsiTheme="majorBidi" w:cstheme="majorBidi"/>
          <w:sz w:val="24"/>
          <w:szCs w:val="24"/>
        </w:rPr>
        <w:t xml:space="preserve">to their life experiences in light of parents who survived </w:t>
      </w:r>
      <w:r w:rsidR="006479B5" w:rsidRPr="0016304A">
        <w:rPr>
          <w:rFonts w:asciiTheme="majorBidi" w:hAnsiTheme="majorBidi" w:cstheme="majorBidi"/>
          <w:sz w:val="24"/>
          <w:szCs w:val="24"/>
        </w:rPr>
        <w:t xml:space="preserve">the </w:t>
      </w:r>
      <w:r w:rsidR="004958D3" w:rsidRPr="0016304A">
        <w:rPr>
          <w:rFonts w:asciiTheme="majorBidi" w:hAnsiTheme="majorBidi" w:cstheme="majorBidi"/>
          <w:sz w:val="24"/>
          <w:szCs w:val="24"/>
        </w:rPr>
        <w:t xml:space="preserve">horrors of the war and </w:t>
      </w:r>
      <w:r w:rsidR="006479B5" w:rsidRPr="0016304A">
        <w:rPr>
          <w:rFonts w:asciiTheme="majorBidi" w:hAnsiTheme="majorBidi" w:cstheme="majorBidi"/>
          <w:sz w:val="24"/>
          <w:szCs w:val="24"/>
        </w:rPr>
        <w:t xml:space="preserve">who </w:t>
      </w:r>
      <w:r w:rsidR="004958D3" w:rsidRPr="0016304A">
        <w:rPr>
          <w:rFonts w:asciiTheme="majorBidi" w:hAnsiTheme="majorBidi" w:cstheme="majorBidi"/>
          <w:sz w:val="24"/>
          <w:szCs w:val="24"/>
        </w:rPr>
        <w:t xml:space="preserve">suffered </w:t>
      </w:r>
      <w:r w:rsidR="006479B5" w:rsidRPr="0016304A">
        <w:rPr>
          <w:rFonts w:asciiTheme="majorBidi" w:hAnsiTheme="majorBidi" w:cstheme="majorBidi"/>
          <w:sz w:val="24"/>
          <w:szCs w:val="24"/>
        </w:rPr>
        <w:t xml:space="preserve">the terrible </w:t>
      </w:r>
      <w:r w:rsidR="004958D3" w:rsidRPr="0016304A">
        <w:rPr>
          <w:rFonts w:asciiTheme="majorBidi" w:hAnsiTheme="majorBidi" w:cstheme="majorBidi"/>
          <w:sz w:val="24"/>
          <w:szCs w:val="24"/>
        </w:rPr>
        <w:t xml:space="preserve">loss of family members. </w:t>
      </w:r>
    </w:p>
    <w:p w14:paraId="09FDC60E" w14:textId="0723117E" w:rsidR="004958D3" w:rsidRPr="0016304A" w:rsidRDefault="008E2EB9"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8D6843" w:rsidRPr="0016304A">
        <w:rPr>
          <w:rFonts w:asciiTheme="majorBidi" w:hAnsiTheme="majorBidi" w:cstheme="majorBidi"/>
          <w:sz w:val="24"/>
          <w:szCs w:val="24"/>
        </w:rPr>
        <w:t xml:space="preserve">Second-Generation Holocaust Survivors </w:t>
      </w:r>
      <w:r w:rsidR="004958D3" w:rsidRPr="0016304A">
        <w:rPr>
          <w:rFonts w:asciiTheme="majorBidi" w:hAnsiTheme="majorBidi" w:cstheme="majorBidi"/>
          <w:sz w:val="24"/>
          <w:szCs w:val="24"/>
        </w:rPr>
        <w:t xml:space="preserve">are a </w:t>
      </w:r>
      <w:r w:rsidR="00FC6CE8" w:rsidRPr="0016304A">
        <w:rPr>
          <w:rFonts w:asciiTheme="majorBidi" w:hAnsiTheme="majorBidi" w:cstheme="majorBidi"/>
          <w:sz w:val="24"/>
          <w:szCs w:val="24"/>
        </w:rPr>
        <w:t>heterogeneous</w:t>
      </w:r>
      <w:r w:rsidR="004958D3" w:rsidRPr="0016304A">
        <w:rPr>
          <w:rFonts w:asciiTheme="majorBidi" w:hAnsiTheme="majorBidi" w:cstheme="majorBidi"/>
          <w:sz w:val="24"/>
          <w:szCs w:val="24"/>
        </w:rPr>
        <w:t xml:space="preserve"> generational segment, with a range of religious, financial, and political backgrounds. Some experienced their parents’ trauma to a great extent</w:t>
      </w:r>
      <w:r w:rsidR="00C14E1D" w:rsidRPr="0016304A">
        <w:rPr>
          <w:rFonts w:asciiTheme="majorBidi" w:hAnsiTheme="majorBidi" w:cstheme="majorBidi"/>
          <w:sz w:val="24"/>
          <w:szCs w:val="24"/>
        </w:rPr>
        <w:t>,</w:t>
      </w:r>
      <w:r w:rsidR="004958D3" w:rsidRPr="0016304A">
        <w:rPr>
          <w:rFonts w:asciiTheme="majorBidi" w:hAnsiTheme="majorBidi" w:cstheme="majorBidi"/>
          <w:sz w:val="24"/>
          <w:szCs w:val="24"/>
        </w:rPr>
        <w:t xml:space="preserve"> while </w:t>
      </w:r>
      <w:r w:rsidR="00E1383E" w:rsidRPr="0016304A">
        <w:rPr>
          <w:rFonts w:asciiTheme="majorBidi" w:hAnsiTheme="majorBidi" w:cstheme="majorBidi"/>
          <w:sz w:val="24"/>
          <w:szCs w:val="24"/>
        </w:rPr>
        <w:t xml:space="preserve">others – much less so. Their parents’ life circumstances and personalities dictated their life patterns after the war. Some shared their experiences </w:t>
      </w:r>
      <w:r w:rsidR="00C14E1D" w:rsidRPr="0016304A">
        <w:rPr>
          <w:rFonts w:asciiTheme="majorBidi" w:hAnsiTheme="majorBidi" w:cstheme="majorBidi"/>
          <w:sz w:val="24"/>
          <w:szCs w:val="24"/>
        </w:rPr>
        <w:t xml:space="preserve">with their family </w:t>
      </w:r>
      <w:r w:rsidR="00E1383E" w:rsidRPr="0016304A">
        <w:rPr>
          <w:rFonts w:asciiTheme="majorBidi" w:hAnsiTheme="majorBidi" w:cstheme="majorBidi"/>
          <w:sz w:val="24"/>
          <w:szCs w:val="24"/>
        </w:rPr>
        <w:t xml:space="preserve">in detail while others </w:t>
      </w:r>
      <w:r w:rsidR="00C14E1D" w:rsidRPr="0016304A">
        <w:rPr>
          <w:rFonts w:asciiTheme="majorBidi" w:hAnsiTheme="majorBidi" w:cstheme="majorBidi"/>
          <w:sz w:val="24"/>
          <w:szCs w:val="24"/>
        </w:rPr>
        <w:t xml:space="preserve">maintained </w:t>
      </w:r>
      <w:r w:rsidR="00E1383E" w:rsidRPr="0016304A">
        <w:rPr>
          <w:rFonts w:asciiTheme="majorBidi" w:hAnsiTheme="majorBidi" w:cstheme="majorBidi"/>
          <w:sz w:val="24"/>
          <w:szCs w:val="24"/>
        </w:rPr>
        <w:t>silen</w:t>
      </w:r>
      <w:r w:rsidR="00C14E1D" w:rsidRPr="0016304A">
        <w:rPr>
          <w:rFonts w:asciiTheme="majorBidi" w:hAnsiTheme="majorBidi" w:cstheme="majorBidi"/>
          <w:sz w:val="24"/>
          <w:szCs w:val="24"/>
        </w:rPr>
        <w:t>ce</w:t>
      </w:r>
      <w:r w:rsidR="00E1383E" w:rsidRPr="0016304A">
        <w:rPr>
          <w:rFonts w:asciiTheme="majorBidi" w:hAnsiTheme="majorBidi" w:cstheme="majorBidi"/>
          <w:sz w:val="24"/>
          <w:szCs w:val="24"/>
        </w:rPr>
        <w:t>. Yet in most cases, some degree of their experiences did permeate into family life – both conscientiously and unconscientiously</w:t>
      </w:r>
      <w:r w:rsidR="00E1383E" w:rsidRPr="0016304A">
        <w:rPr>
          <w:rStyle w:val="EndnoteReference"/>
          <w:rFonts w:asciiTheme="majorBidi" w:hAnsiTheme="majorBidi" w:cstheme="majorBidi"/>
          <w:sz w:val="24"/>
          <w:szCs w:val="24"/>
        </w:rPr>
        <w:endnoteReference w:id="3"/>
      </w:r>
      <w:r w:rsidR="00E1383E" w:rsidRPr="0016304A">
        <w:rPr>
          <w:rFonts w:asciiTheme="majorBidi" w:hAnsiTheme="majorBidi" w:cstheme="majorBidi"/>
          <w:sz w:val="24"/>
          <w:szCs w:val="24"/>
        </w:rPr>
        <w:t xml:space="preserve">. </w:t>
      </w:r>
    </w:p>
    <w:p w14:paraId="54DAD763" w14:textId="3AE4686F" w:rsidR="0006331D" w:rsidRPr="007B6409" w:rsidRDefault="008E2EB9"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EC69D1" w:rsidRPr="0016304A">
        <w:rPr>
          <w:rFonts w:asciiTheme="majorBidi" w:hAnsiTheme="majorBidi" w:cstheme="majorBidi"/>
          <w:sz w:val="24"/>
          <w:szCs w:val="24"/>
        </w:rPr>
        <w:t xml:space="preserve">Research about </w:t>
      </w:r>
      <w:r w:rsidR="008D6843" w:rsidRPr="0016304A">
        <w:rPr>
          <w:rFonts w:asciiTheme="majorBidi" w:hAnsiTheme="majorBidi" w:cstheme="majorBidi"/>
          <w:sz w:val="24"/>
          <w:szCs w:val="24"/>
        </w:rPr>
        <w:t xml:space="preserve">Second-Generation Survivors </w:t>
      </w:r>
      <w:r w:rsidR="00EC69D1" w:rsidRPr="0016304A">
        <w:rPr>
          <w:rFonts w:asciiTheme="majorBidi" w:hAnsiTheme="majorBidi" w:cstheme="majorBidi"/>
          <w:sz w:val="24"/>
          <w:szCs w:val="24"/>
        </w:rPr>
        <w:t xml:space="preserve">first </w:t>
      </w:r>
      <w:r w:rsidR="008D6843" w:rsidRPr="0016304A">
        <w:rPr>
          <w:rFonts w:asciiTheme="majorBidi" w:hAnsiTheme="majorBidi" w:cstheme="majorBidi"/>
          <w:sz w:val="24"/>
          <w:szCs w:val="24"/>
        </w:rPr>
        <w:t xml:space="preserve">saw light </w:t>
      </w:r>
      <w:r w:rsidR="00EC69D1" w:rsidRPr="0016304A">
        <w:rPr>
          <w:rFonts w:asciiTheme="majorBidi" w:hAnsiTheme="majorBidi" w:cstheme="majorBidi"/>
          <w:sz w:val="24"/>
          <w:szCs w:val="24"/>
        </w:rPr>
        <w:t>at the end of the 1970s</w:t>
      </w:r>
      <w:r w:rsidR="008D6843" w:rsidRPr="0016304A">
        <w:rPr>
          <w:rFonts w:asciiTheme="majorBidi" w:hAnsiTheme="majorBidi" w:cstheme="majorBidi"/>
          <w:sz w:val="24"/>
          <w:szCs w:val="24"/>
        </w:rPr>
        <w:t xml:space="preserve">, dealing </w:t>
      </w:r>
      <w:r w:rsidR="00EC69D1" w:rsidRPr="0016304A">
        <w:rPr>
          <w:rFonts w:asciiTheme="majorBidi" w:hAnsiTheme="majorBidi" w:cstheme="majorBidi"/>
          <w:sz w:val="24"/>
          <w:szCs w:val="24"/>
        </w:rPr>
        <w:t xml:space="preserve">in </w:t>
      </w:r>
      <w:r w:rsidR="00C14E1D" w:rsidRPr="0016304A">
        <w:rPr>
          <w:rFonts w:asciiTheme="majorBidi" w:hAnsiTheme="majorBidi" w:cstheme="majorBidi"/>
          <w:sz w:val="24"/>
          <w:szCs w:val="24"/>
        </w:rPr>
        <w:t xml:space="preserve">the </w:t>
      </w:r>
      <w:r w:rsidR="00EC69D1" w:rsidRPr="0016304A">
        <w:rPr>
          <w:rFonts w:asciiTheme="majorBidi" w:hAnsiTheme="majorBidi" w:cstheme="majorBidi"/>
          <w:sz w:val="24"/>
          <w:szCs w:val="24"/>
        </w:rPr>
        <w:t xml:space="preserve">perspectives </w:t>
      </w:r>
      <w:r w:rsidR="00C14E1D" w:rsidRPr="0016304A">
        <w:rPr>
          <w:rFonts w:asciiTheme="majorBidi" w:hAnsiTheme="majorBidi" w:cstheme="majorBidi"/>
          <w:sz w:val="24"/>
          <w:szCs w:val="24"/>
        </w:rPr>
        <w:t xml:space="preserve">of the next generation, </w:t>
      </w:r>
      <w:r w:rsidR="00EC69D1" w:rsidRPr="0016304A">
        <w:rPr>
          <w:rFonts w:asciiTheme="majorBidi" w:hAnsiTheme="majorBidi" w:cstheme="majorBidi"/>
          <w:sz w:val="24"/>
          <w:szCs w:val="24"/>
        </w:rPr>
        <w:t xml:space="preserve">rather than those of the parents </w:t>
      </w:r>
      <w:r w:rsidR="00C14E1D" w:rsidRPr="0016304A">
        <w:rPr>
          <w:rFonts w:asciiTheme="majorBidi" w:hAnsiTheme="majorBidi" w:cstheme="majorBidi"/>
          <w:sz w:val="24"/>
          <w:szCs w:val="24"/>
        </w:rPr>
        <w:t>who had actually survived the Holocaust</w:t>
      </w:r>
      <w:r w:rsidR="00EC69D1" w:rsidRPr="0016304A">
        <w:rPr>
          <w:rFonts w:asciiTheme="majorBidi" w:hAnsiTheme="majorBidi" w:cstheme="majorBidi"/>
          <w:sz w:val="24"/>
          <w:szCs w:val="24"/>
        </w:rPr>
        <w:t xml:space="preserve">. </w:t>
      </w:r>
      <w:r w:rsidR="00AA0B09" w:rsidRPr="0016304A">
        <w:rPr>
          <w:rFonts w:asciiTheme="majorBidi" w:hAnsiTheme="majorBidi" w:cstheme="majorBidi"/>
          <w:sz w:val="24"/>
          <w:szCs w:val="24"/>
        </w:rPr>
        <w:t>In her book</w:t>
      </w:r>
      <w:r w:rsidR="00AA0B09" w:rsidRPr="00197FF4">
        <w:rPr>
          <w:rFonts w:asciiTheme="majorBidi" w:hAnsiTheme="majorBidi" w:cstheme="majorBidi"/>
          <w:sz w:val="24"/>
          <w:szCs w:val="24"/>
        </w:rPr>
        <w:t xml:space="preserve"> </w:t>
      </w:r>
      <w:r w:rsidR="00197FF4" w:rsidRPr="00197FF4">
        <w:rPr>
          <w:rFonts w:asciiTheme="majorBidi" w:hAnsiTheme="majorBidi" w:cstheme="majorBidi"/>
          <w:i/>
          <w:iCs/>
          <w:sz w:val="24"/>
          <w:szCs w:val="24"/>
        </w:rPr>
        <w:t>Memorial Candles</w:t>
      </w:r>
      <w:r w:rsidR="00AA0B09" w:rsidRPr="0016304A">
        <w:rPr>
          <w:rFonts w:asciiTheme="majorBidi" w:hAnsiTheme="majorBidi" w:cstheme="majorBidi"/>
          <w:sz w:val="24"/>
          <w:szCs w:val="24"/>
        </w:rPr>
        <w:t xml:space="preserve"> (1990), Dina </w:t>
      </w:r>
      <w:r w:rsidR="007B6409">
        <w:rPr>
          <w:rFonts w:asciiTheme="majorBidi" w:hAnsiTheme="majorBidi" w:cstheme="majorBidi"/>
          <w:sz w:val="24"/>
          <w:szCs w:val="24"/>
        </w:rPr>
        <w:t>W</w:t>
      </w:r>
      <w:r w:rsidR="00AA0B09" w:rsidRPr="0016304A">
        <w:rPr>
          <w:rFonts w:asciiTheme="majorBidi" w:hAnsiTheme="majorBidi" w:cstheme="majorBidi"/>
          <w:sz w:val="24"/>
          <w:szCs w:val="24"/>
        </w:rPr>
        <w:t>ardi</w:t>
      </w:r>
      <w:r w:rsidR="00C14E1D" w:rsidRPr="0016304A">
        <w:rPr>
          <w:rStyle w:val="EndnoteReference"/>
          <w:rFonts w:asciiTheme="majorBidi" w:hAnsiTheme="majorBidi" w:cstheme="majorBidi"/>
          <w:sz w:val="24"/>
          <w:szCs w:val="24"/>
        </w:rPr>
        <w:endnoteReference w:id="4"/>
      </w:r>
      <w:r w:rsidR="00AA0B09" w:rsidRPr="0016304A">
        <w:rPr>
          <w:rFonts w:asciiTheme="majorBidi" w:hAnsiTheme="majorBidi" w:cstheme="majorBidi"/>
          <w:sz w:val="24"/>
          <w:szCs w:val="24"/>
        </w:rPr>
        <w:t xml:space="preserve"> presents </w:t>
      </w:r>
      <w:r w:rsidR="00C14E1D" w:rsidRPr="0016304A">
        <w:rPr>
          <w:rFonts w:asciiTheme="majorBidi" w:hAnsiTheme="majorBidi" w:cstheme="majorBidi"/>
          <w:sz w:val="24"/>
          <w:szCs w:val="24"/>
        </w:rPr>
        <w:t xml:space="preserve">a </w:t>
      </w:r>
      <w:r w:rsidR="00AA0B09" w:rsidRPr="0016304A">
        <w:rPr>
          <w:rFonts w:asciiTheme="majorBidi" w:hAnsiTheme="majorBidi" w:cstheme="majorBidi"/>
          <w:sz w:val="24"/>
          <w:szCs w:val="24"/>
        </w:rPr>
        <w:t>therapeutic-psychological aspect</w:t>
      </w:r>
      <w:r w:rsidR="00C14E1D" w:rsidRPr="0016304A">
        <w:rPr>
          <w:rFonts w:asciiTheme="majorBidi" w:hAnsiTheme="majorBidi" w:cstheme="majorBidi"/>
          <w:sz w:val="24"/>
          <w:szCs w:val="24"/>
        </w:rPr>
        <w:t xml:space="preserve"> and addresses the </w:t>
      </w:r>
      <w:r w:rsidR="007F1536" w:rsidRPr="0016304A">
        <w:rPr>
          <w:rFonts w:asciiTheme="majorBidi" w:hAnsiTheme="majorBidi" w:cstheme="majorBidi"/>
          <w:sz w:val="24"/>
          <w:szCs w:val="24"/>
        </w:rPr>
        <w:t xml:space="preserve">shared characteristics of </w:t>
      </w:r>
      <w:r w:rsidR="00565957" w:rsidRPr="0016304A">
        <w:rPr>
          <w:rFonts w:asciiTheme="majorBidi" w:hAnsiTheme="majorBidi" w:cstheme="majorBidi"/>
          <w:sz w:val="24"/>
          <w:szCs w:val="24"/>
        </w:rPr>
        <w:t>Holocaust</w:t>
      </w:r>
      <w:r w:rsidR="002F23ED" w:rsidRPr="0016304A">
        <w:rPr>
          <w:rFonts w:asciiTheme="majorBidi" w:hAnsiTheme="majorBidi" w:cstheme="majorBidi"/>
          <w:sz w:val="24"/>
          <w:szCs w:val="24"/>
        </w:rPr>
        <w:t xml:space="preserve"> </w:t>
      </w:r>
      <w:r w:rsidR="00C14E1D" w:rsidRPr="0016304A">
        <w:rPr>
          <w:rFonts w:asciiTheme="majorBidi" w:hAnsiTheme="majorBidi" w:cstheme="majorBidi"/>
          <w:sz w:val="24"/>
          <w:szCs w:val="24"/>
        </w:rPr>
        <w:t>S</w:t>
      </w:r>
      <w:r w:rsidR="002F23ED" w:rsidRPr="0016304A">
        <w:rPr>
          <w:rFonts w:asciiTheme="majorBidi" w:hAnsiTheme="majorBidi" w:cstheme="majorBidi"/>
          <w:sz w:val="24"/>
          <w:szCs w:val="24"/>
        </w:rPr>
        <w:t>urvivors and their families</w:t>
      </w:r>
      <w:r w:rsidR="00C14E1D" w:rsidRPr="0016304A">
        <w:rPr>
          <w:rFonts w:asciiTheme="majorBidi" w:hAnsiTheme="majorBidi" w:cstheme="majorBidi"/>
          <w:sz w:val="24"/>
          <w:szCs w:val="24"/>
        </w:rPr>
        <w:t>.</w:t>
      </w:r>
      <w:r w:rsidR="00693918">
        <w:rPr>
          <w:rFonts w:asciiTheme="majorBidi" w:hAnsiTheme="majorBidi" w:cstheme="majorBidi"/>
          <w:sz w:val="24"/>
          <w:szCs w:val="24"/>
        </w:rPr>
        <w:t xml:space="preserve"> </w:t>
      </w:r>
      <w:r w:rsidR="007B6409">
        <w:rPr>
          <w:rFonts w:asciiTheme="majorBidi" w:hAnsiTheme="majorBidi" w:cstheme="majorBidi"/>
          <w:sz w:val="24"/>
          <w:szCs w:val="24"/>
        </w:rPr>
        <w:t>W</w:t>
      </w:r>
      <w:r w:rsidR="00C14E1D" w:rsidRPr="0016304A">
        <w:rPr>
          <w:rFonts w:asciiTheme="majorBidi" w:hAnsiTheme="majorBidi" w:cstheme="majorBidi"/>
          <w:sz w:val="24"/>
          <w:szCs w:val="24"/>
        </w:rPr>
        <w:t xml:space="preserve">ardi also portrays </w:t>
      </w:r>
      <w:r w:rsidR="002F23ED" w:rsidRPr="0016304A">
        <w:rPr>
          <w:rFonts w:asciiTheme="majorBidi" w:hAnsiTheme="majorBidi" w:cstheme="majorBidi"/>
          <w:sz w:val="24"/>
          <w:szCs w:val="24"/>
        </w:rPr>
        <w:t xml:space="preserve">the national-cultural connection </w:t>
      </w:r>
      <w:r w:rsidR="007F1536" w:rsidRPr="0016304A">
        <w:rPr>
          <w:rFonts w:asciiTheme="majorBidi" w:hAnsiTheme="majorBidi" w:cstheme="majorBidi"/>
          <w:sz w:val="24"/>
          <w:szCs w:val="24"/>
        </w:rPr>
        <w:t xml:space="preserve">of the Israeli society’s attitude towards the </w:t>
      </w:r>
      <w:r w:rsidR="00565957" w:rsidRPr="0016304A">
        <w:rPr>
          <w:rFonts w:asciiTheme="majorBidi" w:hAnsiTheme="majorBidi" w:cstheme="majorBidi"/>
          <w:sz w:val="24"/>
          <w:szCs w:val="24"/>
        </w:rPr>
        <w:t>Holocaust</w:t>
      </w:r>
      <w:r w:rsidR="007F1536" w:rsidRPr="0016304A">
        <w:rPr>
          <w:rFonts w:asciiTheme="majorBidi" w:hAnsiTheme="majorBidi" w:cstheme="majorBidi"/>
          <w:sz w:val="24"/>
          <w:szCs w:val="24"/>
        </w:rPr>
        <w:t xml:space="preserve"> over the years as a significant factor in the development of the Second</w:t>
      </w:r>
      <w:r w:rsidR="00A04319">
        <w:rPr>
          <w:rFonts w:asciiTheme="majorBidi" w:hAnsiTheme="majorBidi" w:cstheme="majorBidi"/>
          <w:sz w:val="24"/>
          <w:szCs w:val="24"/>
        </w:rPr>
        <w:t>-</w:t>
      </w:r>
      <w:r w:rsidR="007F1536" w:rsidRPr="0016304A">
        <w:rPr>
          <w:rFonts w:asciiTheme="majorBidi" w:hAnsiTheme="majorBidi" w:cstheme="majorBidi"/>
          <w:sz w:val="24"/>
          <w:szCs w:val="24"/>
        </w:rPr>
        <w:t xml:space="preserve">Generation’s identity. </w:t>
      </w:r>
      <w:r w:rsidR="00F5597A" w:rsidRPr="0016304A">
        <w:rPr>
          <w:rFonts w:asciiTheme="majorBidi" w:hAnsiTheme="majorBidi" w:cstheme="majorBidi"/>
          <w:sz w:val="24"/>
          <w:szCs w:val="24"/>
        </w:rPr>
        <w:t xml:space="preserve">In addition </w:t>
      </w:r>
      <w:r w:rsidR="007F1536" w:rsidRPr="0016304A">
        <w:rPr>
          <w:rFonts w:asciiTheme="majorBidi" w:hAnsiTheme="majorBidi" w:cstheme="majorBidi"/>
          <w:sz w:val="24"/>
          <w:szCs w:val="24"/>
        </w:rPr>
        <w:t xml:space="preserve">to research developments on </w:t>
      </w:r>
      <w:r w:rsidR="00C14E1D" w:rsidRPr="0016304A">
        <w:rPr>
          <w:rFonts w:asciiTheme="majorBidi" w:hAnsiTheme="majorBidi" w:cstheme="majorBidi"/>
          <w:sz w:val="24"/>
          <w:szCs w:val="24"/>
        </w:rPr>
        <w:t xml:space="preserve">the </w:t>
      </w:r>
      <w:r w:rsidR="007F1536" w:rsidRPr="0016304A">
        <w:rPr>
          <w:rFonts w:asciiTheme="majorBidi" w:hAnsiTheme="majorBidi" w:cstheme="majorBidi"/>
          <w:sz w:val="24"/>
          <w:szCs w:val="24"/>
        </w:rPr>
        <w:t>psychological aspects of this population</w:t>
      </w:r>
      <w:r w:rsidR="00F5597A" w:rsidRPr="0016304A">
        <w:rPr>
          <w:rFonts w:asciiTheme="majorBidi" w:hAnsiTheme="majorBidi" w:cstheme="majorBidi"/>
          <w:sz w:val="24"/>
          <w:szCs w:val="24"/>
        </w:rPr>
        <w:t xml:space="preserve"> in the 1970s</w:t>
      </w:r>
      <w:r w:rsidR="007F1536" w:rsidRPr="0016304A">
        <w:rPr>
          <w:rFonts w:asciiTheme="majorBidi" w:hAnsiTheme="majorBidi" w:cstheme="majorBidi"/>
          <w:sz w:val="24"/>
          <w:szCs w:val="24"/>
        </w:rPr>
        <w:t xml:space="preserve">, </w:t>
      </w:r>
      <w:r w:rsidR="007F1536" w:rsidRPr="0016304A">
        <w:rPr>
          <w:rFonts w:asciiTheme="majorBidi" w:hAnsiTheme="majorBidi" w:cstheme="majorBidi"/>
          <w:sz w:val="24"/>
          <w:szCs w:val="24"/>
        </w:rPr>
        <w:lastRenderedPageBreak/>
        <w:t xml:space="preserve">cultural research also emerged, examining how </w:t>
      </w:r>
      <w:r w:rsidR="00F5597A" w:rsidRPr="0016304A">
        <w:rPr>
          <w:rFonts w:asciiTheme="majorBidi" w:hAnsiTheme="majorBidi" w:cstheme="majorBidi"/>
          <w:sz w:val="24"/>
          <w:szCs w:val="24"/>
        </w:rPr>
        <w:t>Second-Generation</w:t>
      </w:r>
      <w:r w:rsidR="007F1536" w:rsidRPr="0016304A">
        <w:rPr>
          <w:rFonts w:asciiTheme="majorBidi" w:hAnsiTheme="majorBidi" w:cstheme="majorBidi"/>
          <w:sz w:val="24"/>
          <w:szCs w:val="24"/>
        </w:rPr>
        <w:t xml:space="preserve"> characteristics are expressed – especially </w:t>
      </w:r>
      <w:r w:rsidR="007F1536" w:rsidRPr="007B6409">
        <w:rPr>
          <w:rFonts w:asciiTheme="majorBidi" w:hAnsiTheme="majorBidi" w:cstheme="majorBidi"/>
          <w:sz w:val="24"/>
          <w:szCs w:val="24"/>
        </w:rPr>
        <w:t>through Hebrew literature and poetry</w:t>
      </w:r>
      <w:r w:rsidR="00C14E1D" w:rsidRPr="007B6409">
        <w:rPr>
          <w:rFonts w:asciiTheme="majorBidi" w:hAnsiTheme="majorBidi" w:cstheme="majorBidi"/>
          <w:sz w:val="24"/>
          <w:szCs w:val="24"/>
        </w:rPr>
        <w:t>,</w:t>
      </w:r>
      <w:r w:rsidR="00F5597A" w:rsidRPr="007B6409">
        <w:rPr>
          <w:rFonts w:asciiTheme="majorBidi" w:hAnsiTheme="majorBidi" w:cstheme="majorBidi"/>
          <w:sz w:val="24"/>
          <w:szCs w:val="24"/>
        </w:rPr>
        <w:t xml:space="preserve"> </w:t>
      </w:r>
      <w:r w:rsidR="00C14E1D" w:rsidRPr="007B6409">
        <w:rPr>
          <w:rFonts w:asciiTheme="majorBidi" w:hAnsiTheme="majorBidi" w:cstheme="majorBidi"/>
          <w:sz w:val="24"/>
          <w:szCs w:val="24"/>
        </w:rPr>
        <w:t xml:space="preserve">yet </w:t>
      </w:r>
      <w:r w:rsidR="00F5597A" w:rsidRPr="007B6409">
        <w:rPr>
          <w:rFonts w:asciiTheme="majorBidi" w:hAnsiTheme="majorBidi" w:cstheme="majorBidi"/>
          <w:sz w:val="24"/>
          <w:szCs w:val="24"/>
        </w:rPr>
        <w:t>also through plastic arts</w:t>
      </w:r>
      <w:r w:rsidR="00F5597A" w:rsidRPr="007B6409">
        <w:rPr>
          <w:rStyle w:val="EndnoteReference"/>
          <w:rFonts w:asciiTheme="majorBidi" w:hAnsiTheme="majorBidi" w:cstheme="majorBidi"/>
          <w:sz w:val="24"/>
          <w:szCs w:val="24"/>
        </w:rPr>
        <w:endnoteReference w:id="5"/>
      </w:r>
      <w:r w:rsidR="007F1536" w:rsidRPr="007B6409">
        <w:rPr>
          <w:rFonts w:asciiTheme="majorBidi" w:hAnsiTheme="majorBidi" w:cstheme="majorBidi"/>
          <w:sz w:val="24"/>
          <w:szCs w:val="24"/>
        </w:rPr>
        <w:t xml:space="preserve">. </w:t>
      </w:r>
    </w:p>
    <w:p w14:paraId="26C92E3F" w14:textId="497FDC2B" w:rsidR="00C14E1D" w:rsidRPr="0016304A" w:rsidRDefault="008E2EB9"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7B6409" w:rsidRPr="007B6409">
        <w:rPr>
          <w:rFonts w:asciiTheme="majorBidi" w:hAnsiTheme="majorBidi" w:cstheme="majorBidi"/>
          <w:sz w:val="24"/>
          <w:szCs w:val="24"/>
        </w:rPr>
        <w:t>W</w:t>
      </w:r>
      <w:r w:rsidR="0006331D" w:rsidRPr="007B6409">
        <w:rPr>
          <w:rFonts w:asciiTheme="majorBidi" w:hAnsiTheme="majorBidi" w:cstheme="majorBidi"/>
          <w:sz w:val="24"/>
          <w:szCs w:val="24"/>
        </w:rPr>
        <w:t>idening the perspective of Holocaust expression</w:t>
      </w:r>
      <w:r w:rsidR="007B6409" w:rsidRPr="007B6409">
        <w:rPr>
          <w:rFonts w:asciiTheme="majorBidi" w:hAnsiTheme="majorBidi" w:cstheme="majorBidi"/>
          <w:sz w:val="24"/>
          <w:szCs w:val="24"/>
        </w:rPr>
        <w:t>,</w:t>
      </w:r>
      <w:r w:rsidR="0006331D" w:rsidRPr="007B6409">
        <w:rPr>
          <w:rFonts w:asciiTheme="majorBidi" w:hAnsiTheme="majorBidi" w:cstheme="majorBidi"/>
          <w:sz w:val="24"/>
          <w:szCs w:val="24"/>
        </w:rPr>
        <w:t xml:space="preserve"> </w:t>
      </w:r>
      <w:r w:rsidR="007B6409" w:rsidRPr="007B6409">
        <w:rPr>
          <w:rFonts w:asciiTheme="majorBidi" w:hAnsiTheme="majorBidi" w:cstheme="majorBidi"/>
          <w:sz w:val="24"/>
          <w:szCs w:val="24"/>
        </w:rPr>
        <w:t xml:space="preserve">stemming </w:t>
      </w:r>
      <w:r w:rsidR="0006331D" w:rsidRPr="007B6409">
        <w:rPr>
          <w:rFonts w:asciiTheme="majorBidi" w:hAnsiTheme="majorBidi" w:cstheme="majorBidi"/>
          <w:sz w:val="24"/>
          <w:szCs w:val="24"/>
        </w:rPr>
        <w:t>from the metanarrative focused on sanctioning the victims</w:t>
      </w:r>
      <w:r w:rsidR="007B6409" w:rsidRPr="007B6409">
        <w:rPr>
          <w:rFonts w:asciiTheme="majorBidi" w:hAnsiTheme="majorBidi" w:cstheme="majorBidi"/>
          <w:sz w:val="24"/>
          <w:szCs w:val="24"/>
        </w:rPr>
        <w:t>,</w:t>
      </w:r>
      <w:r w:rsidR="0006331D" w:rsidRPr="007B6409">
        <w:rPr>
          <w:rFonts w:asciiTheme="majorBidi" w:hAnsiTheme="majorBidi" w:cstheme="majorBidi"/>
          <w:sz w:val="24"/>
          <w:szCs w:val="24"/>
        </w:rPr>
        <w:t xml:space="preserve"> to </w:t>
      </w:r>
      <w:r w:rsidR="007B6409" w:rsidRPr="007B6409">
        <w:rPr>
          <w:rFonts w:asciiTheme="majorBidi" w:hAnsiTheme="majorBidi" w:cstheme="majorBidi"/>
          <w:sz w:val="24"/>
          <w:szCs w:val="24"/>
        </w:rPr>
        <w:t xml:space="preserve">comprise </w:t>
      </w:r>
      <w:r w:rsidR="0006331D" w:rsidRPr="007B6409">
        <w:rPr>
          <w:rFonts w:asciiTheme="majorBidi" w:hAnsiTheme="majorBidi" w:cstheme="majorBidi"/>
          <w:sz w:val="24"/>
          <w:szCs w:val="24"/>
        </w:rPr>
        <w:t xml:space="preserve">other potential layers of references, enabled new approaches of artistic </w:t>
      </w:r>
      <w:r w:rsidR="00CC162B" w:rsidRPr="007B6409">
        <w:rPr>
          <w:rFonts w:asciiTheme="majorBidi" w:hAnsiTheme="majorBidi" w:cstheme="majorBidi"/>
          <w:sz w:val="24"/>
          <w:szCs w:val="24"/>
        </w:rPr>
        <w:t xml:space="preserve">interpretations of the Holocaust as a personal </w:t>
      </w:r>
      <w:r w:rsidR="007B6409" w:rsidRPr="007B6409">
        <w:rPr>
          <w:rFonts w:asciiTheme="majorBidi" w:hAnsiTheme="majorBidi" w:cstheme="majorBidi"/>
          <w:sz w:val="24"/>
          <w:szCs w:val="24"/>
        </w:rPr>
        <w:t>experience</w:t>
      </w:r>
      <w:r w:rsidR="0006331D" w:rsidRPr="007B6409">
        <w:rPr>
          <w:rFonts w:asciiTheme="majorBidi" w:hAnsiTheme="majorBidi" w:cstheme="majorBidi"/>
          <w:sz w:val="24"/>
          <w:szCs w:val="24"/>
        </w:rPr>
        <w:t>.</w:t>
      </w:r>
      <w:r w:rsidR="0006331D" w:rsidRPr="007B6409">
        <w:rPr>
          <w:rStyle w:val="EndnoteReference"/>
          <w:rFonts w:asciiTheme="majorBidi" w:hAnsiTheme="majorBidi" w:cstheme="majorBidi"/>
          <w:sz w:val="24"/>
          <w:szCs w:val="24"/>
        </w:rPr>
        <w:endnoteReference w:id="6"/>
      </w:r>
      <w:r w:rsidR="0006331D" w:rsidRPr="007B6409">
        <w:rPr>
          <w:rFonts w:asciiTheme="majorBidi" w:hAnsiTheme="majorBidi" w:cstheme="majorBidi"/>
          <w:sz w:val="24"/>
          <w:szCs w:val="24"/>
        </w:rPr>
        <w:t xml:space="preserve"> A</w:t>
      </w:r>
      <w:r w:rsidR="00DA3B79" w:rsidRPr="007B6409">
        <w:rPr>
          <w:rFonts w:asciiTheme="majorBidi" w:hAnsiTheme="majorBidi" w:cstheme="majorBidi"/>
          <w:sz w:val="24"/>
          <w:szCs w:val="24"/>
        </w:rPr>
        <w:t xml:space="preserve"> number of exhibitions</w:t>
      </w:r>
      <w:r w:rsidR="007B6409" w:rsidRPr="007B6409">
        <w:rPr>
          <w:rFonts w:asciiTheme="majorBidi" w:hAnsiTheme="majorBidi" w:cstheme="majorBidi"/>
          <w:sz w:val="24"/>
          <w:szCs w:val="24"/>
        </w:rPr>
        <w:t xml:space="preserve"> featured</w:t>
      </w:r>
      <w:r w:rsidR="00DA3B79" w:rsidRPr="007B6409">
        <w:rPr>
          <w:rFonts w:asciiTheme="majorBidi" w:hAnsiTheme="majorBidi" w:cstheme="majorBidi"/>
          <w:sz w:val="24"/>
          <w:szCs w:val="24"/>
        </w:rPr>
        <w:t xml:space="preserve"> the </w:t>
      </w:r>
      <w:r w:rsidR="00565957" w:rsidRPr="007B6409">
        <w:rPr>
          <w:rFonts w:asciiTheme="majorBidi" w:hAnsiTheme="majorBidi" w:cstheme="majorBidi"/>
          <w:sz w:val="24"/>
          <w:szCs w:val="24"/>
        </w:rPr>
        <w:t>Holocaust</w:t>
      </w:r>
      <w:r w:rsidR="00CC162B" w:rsidRPr="007B6409">
        <w:rPr>
          <w:rFonts w:asciiTheme="majorBidi" w:hAnsiTheme="majorBidi" w:cstheme="majorBidi"/>
          <w:sz w:val="24"/>
          <w:szCs w:val="24"/>
        </w:rPr>
        <w:t xml:space="preserve"> from a personal perspective</w:t>
      </w:r>
      <w:r w:rsidR="0006331D" w:rsidRPr="007B6409">
        <w:rPr>
          <w:rFonts w:asciiTheme="majorBidi" w:hAnsiTheme="majorBidi" w:cstheme="majorBidi"/>
          <w:sz w:val="24"/>
          <w:szCs w:val="24"/>
        </w:rPr>
        <w:t xml:space="preserve"> in the late 1970s</w:t>
      </w:r>
      <w:r w:rsidR="00DA3B79" w:rsidRPr="007B6409">
        <w:rPr>
          <w:rFonts w:asciiTheme="majorBidi" w:hAnsiTheme="majorBidi" w:cstheme="majorBidi"/>
          <w:sz w:val="24"/>
          <w:szCs w:val="24"/>
        </w:rPr>
        <w:t xml:space="preserve"> includ</w:t>
      </w:r>
      <w:r w:rsidR="0006331D" w:rsidRPr="007B6409">
        <w:rPr>
          <w:rFonts w:asciiTheme="majorBidi" w:hAnsiTheme="majorBidi" w:cstheme="majorBidi"/>
          <w:sz w:val="24"/>
          <w:szCs w:val="24"/>
        </w:rPr>
        <w:t xml:space="preserve">ed </w:t>
      </w:r>
      <w:r w:rsidR="00DA3B79" w:rsidRPr="007B6409">
        <w:rPr>
          <w:rFonts w:asciiTheme="majorBidi" w:hAnsiTheme="majorBidi" w:cstheme="majorBidi"/>
          <w:sz w:val="24"/>
          <w:szCs w:val="24"/>
        </w:rPr>
        <w:t xml:space="preserve">Haim Maor’s exhibitions </w:t>
      </w:r>
      <w:r w:rsidR="00DA3B79" w:rsidRPr="0016304A">
        <w:rPr>
          <w:rFonts w:asciiTheme="majorBidi" w:hAnsiTheme="majorBidi" w:cstheme="majorBidi"/>
          <w:sz w:val="24"/>
          <w:szCs w:val="24"/>
        </w:rPr>
        <w:t xml:space="preserve">at the Kibbutz Gallery in Tel Aviv in 1978 and 1979, </w:t>
      </w:r>
      <w:r w:rsidR="00070E82" w:rsidRPr="0016304A">
        <w:rPr>
          <w:rFonts w:asciiTheme="majorBidi" w:hAnsiTheme="majorBidi" w:cstheme="majorBidi"/>
          <w:sz w:val="24"/>
          <w:szCs w:val="24"/>
        </w:rPr>
        <w:t xml:space="preserve">Rivka Miriam’s exhibition at the Kerem Institute in Jerusalem in 1979, and Yocheved Weinfeld’s exhibition </w:t>
      </w:r>
      <w:r w:rsidR="00C14E1D" w:rsidRPr="0016304A">
        <w:rPr>
          <w:rFonts w:asciiTheme="majorBidi" w:hAnsiTheme="majorBidi" w:cstheme="majorBidi"/>
          <w:sz w:val="24"/>
          <w:szCs w:val="24"/>
        </w:rPr>
        <w:t>at</w:t>
      </w:r>
      <w:r w:rsidR="00070E82" w:rsidRPr="0016304A">
        <w:rPr>
          <w:rFonts w:asciiTheme="majorBidi" w:hAnsiTheme="majorBidi" w:cstheme="majorBidi"/>
          <w:sz w:val="24"/>
          <w:szCs w:val="24"/>
        </w:rPr>
        <w:t xml:space="preserve"> the Israel Museum in</w:t>
      </w:r>
      <w:r w:rsidR="00C14E1D" w:rsidRPr="0016304A">
        <w:rPr>
          <w:rFonts w:asciiTheme="majorBidi" w:hAnsiTheme="majorBidi" w:cstheme="majorBidi"/>
          <w:sz w:val="24"/>
          <w:szCs w:val="24"/>
        </w:rPr>
        <w:t xml:space="preserve"> Jerusalem in</w:t>
      </w:r>
      <w:r w:rsidR="00070E82" w:rsidRPr="0016304A">
        <w:rPr>
          <w:rFonts w:asciiTheme="majorBidi" w:hAnsiTheme="majorBidi" w:cstheme="majorBidi"/>
          <w:sz w:val="24"/>
          <w:szCs w:val="24"/>
        </w:rPr>
        <w:t xml:space="preserve"> 1979</w:t>
      </w:r>
      <w:r w:rsidR="001C1033">
        <w:rPr>
          <w:rStyle w:val="EndnoteReference"/>
          <w:rFonts w:asciiTheme="majorBidi" w:hAnsiTheme="majorBidi" w:cstheme="majorBidi"/>
          <w:sz w:val="24"/>
          <w:szCs w:val="24"/>
        </w:rPr>
        <w:endnoteReference w:id="7"/>
      </w:r>
      <w:r w:rsidR="00070E82" w:rsidRPr="0016304A">
        <w:rPr>
          <w:rFonts w:asciiTheme="majorBidi" w:hAnsiTheme="majorBidi" w:cstheme="majorBidi"/>
          <w:sz w:val="24"/>
          <w:szCs w:val="24"/>
        </w:rPr>
        <w:t xml:space="preserve">. </w:t>
      </w:r>
      <w:r w:rsidR="00AC3672" w:rsidRPr="0016304A">
        <w:rPr>
          <w:rFonts w:asciiTheme="majorBidi" w:hAnsiTheme="majorBidi" w:cstheme="majorBidi"/>
          <w:sz w:val="24"/>
          <w:szCs w:val="24"/>
        </w:rPr>
        <w:t xml:space="preserve">Miriam </w:t>
      </w:r>
      <w:r w:rsidR="00C14E1D" w:rsidRPr="0016304A">
        <w:rPr>
          <w:rFonts w:asciiTheme="majorBidi" w:hAnsiTheme="majorBidi" w:cstheme="majorBidi"/>
          <w:sz w:val="24"/>
          <w:szCs w:val="24"/>
        </w:rPr>
        <w:t>exhibited</w:t>
      </w:r>
      <w:r w:rsidR="00AC3672" w:rsidRPr="0016304A">
        <w:rPr>
          <w:rFonts w:asciiTheme="majorBidi" w:hAnsiTheme="majorBidi" w:cstheme="majorBidi"/>
          <w:sz w:val="24"/>
          <w:szCs w:val="24"/>
        </w:rPr>
        <w:t xml:space="preserve"> pictures of images resembl</w:t>
      </w:r>
      <w:r w:rsidR="00C14E1D" w:rsidRPr="0016304A">
        <w:rPr>
          <w:rFonts w:asciiTheme="majorBidi" w:hAnsiTheme="majorBidi" w:cstheme="majorBidi"/>
          <w:sz w:val="24"/>
          <w:szCs w:val="24"/>
        </w:rPr>
        <w:t>ing</w:t>
      </w:r>
      <w:r w:rsidR="00AC3672" w:rsidRPr="0016304A">
        <w:rPr>
          <w:rFonts w:asciiTheme="majorBidi" w:hAnsiTheme="majorBidi" w:cstheme="majorBidi"/>
          <w:sz w:val="24"/>
          <w:szCs w:val="24"/>
        </w:rPr>
        <w:t xml:space="preserve"> ghosts</w:t>
      </w:r>
      <w:r w:rsidR="00C14E1D" w:rsidRPr="0016304A">
        <w:rPr>
          <w:rFonts w:asciiTheme="majorBidi" w:hAnsiTheme="majorBidi" w:cstheme="majorBidi"/>
          <w:sz w:val="24"/>
          <w:szCs w:val="24"/>
        </w:rPr>
        <w:t xml:space="preserve"> to </w:t>
      </w:r>
      <w:r w:rsidR="00AC3672" w:rsidRPr="0016304A">
        <w:rPr>
          <w:rFonts w:asciiTheme="majorBidi" w:hAnsiTheme="majorBidi" w:cstheme="majorBidi"/>
          <w:sz w:val="24"/>
          <w:szCs w:val="24"/>
        </w:rPr>
        <w:t xml:space="preserve">represent family members who had been killed. Weinfeld also </w:t>
      </w:r>
      <w:r w:rsidR="00C14E1D" w:rsidRPr="0016304A">
        <w:rPr>
          <w:rFonts w:asciiTheme="majorBidi" w:hAnsiTheme="majorBidi" w:cstheme="majorBidi"/>
          <w:sz w:val="24"/>
          <w:szCs w:val="24"/>
        </w:rPr>
        <w:t xml:space="preserve">displayed </w:t>
      </w:r>
      <w:r w:rsidR="00AC3672" w:rsidRPr="0016304A">
        <w:rPr>
          <w:rFonts w:asciiTheme="majorBidi" w:hAnsiTheme="majorBidi" w:cstheme="majorBidi"/>
          <w:sz w:val="24"/>
          <w:szCs w:val="24"/>
        </w:rPr>
        <w:t xml:space="preserve">images that were bluntly and directly related to the </w:t>
      </w:r>
      <w:r w:rsidR="00565957" w:rsidRPr="0016304A">
        <w:rPr>
          <w:rFonts w:asciiTheme="majorBidi" w:hAnsiTheme="majorBidi" w:cstheme="majorBidi"/>
          <w:sz w:val="24"/>
          <w:szCs w:val="24"/>
        </w:rPr>
        <w:t>Holocaust</w:t>
      </w:r>
      <w:r w:rsidR="0014532B" w:rsidRPr="0016304A">
        <w:rPr>
          <w:rStyle w:val="EndnoteReference"/>
          <w:rFonts w:asciiTheme="majorBidi" w:hAnsiTheme="majorBidi" w:cstheme="majorBidi"/>
          <w:sz w:val="24"/>
          <w:szCs w:val="24"/>
        </w:rPr>
        <w:endnoteReference w:id="8"/>
      </w:r>
      <w:r w:rsidR="00AC3672" w:rsidRPr="0016304A">
        <w:rPr>
          <w:rFonts w:asciiTheme="majorBidi" w:hAnsiTheme="majorBidi" w:cstheme="majorBidi"/>
          <w:sz w:val="24"/>
          <w:szCs w:val="24"/>
        </w:rPr>
        <w:t xml:space="preserve">. </w:t>
      </w:r>
      <w:r w:rsidR="003A0BE7" w:rsidRPr="0016304A">
        <w:rPr>
          <w:rFonts w:asciiTheme="majorBidi" w:hAnsiTheme="majorBidi" w:cstheme="majorBidi"/>
          <w:sz w:val="24"/>
          <w:szCs w:val="24"/>
        </w:rPr>
        <w:t>While t</w:t>
      </w:r>
      <w:r w:rsidR="0014532B" w:rsidRPr="0016304A">
        <w:rPr>
          <w:rFonts w:asciiTheme="majorBidi" w:hAnsiTheme="majorBidi" w:cstheme="majorBidi"/>
          <w:sz w:val="24"/>
          <w:szCs w:val="24"/>
        </w:rPr>
        <w:t xml:space="preserve">hese two artists </w:t>
      </w:r>
      <w:r w:rsidR="00C14E1D" w:rsidRPr="0016304A">
        <w:rPr>
          <w:rFonts w:asciiTheme="majorBidi" w:hAnsiTheme="majorBidi" w:cstheme="majorBidi"/>
          <w:sz w:val="24"/>
          <w:szCs w:val="24"/>
        </w:rPr>
        <w:t xml:space="preserve">addressed </w:t>
      </w:r>
      <w:r w:rsidR="003A0BE7" w:rsidRPr="0016304A">
        <w:rPr>
          <w:rFonts w:asciiTheme="majorBidi" w:hAnsiTheme="majorBidi" w:cstheme="majorBidi"/>
          <w:sz w:val="24"/>
          <w:szCs w:val="24"/>
        </w:rPr>
        <w:t xml:space="preserve">the </w:t>
      </w:r>
      <w:r w:rsidR="00565957" w:rsidRPr="0016304A">
        <w:rPr>
          <w:rFonts w:asciiTheme="majorBidi" w:hAnsiTheme="majorBidi" w:cstheme="majorBidi"/>
          <w:sz w:val="24"/>
          <w:szCs w:val="24"/>
        </w:rPr>
        <w:t>Holocaust</w:t>
      </w:r>
      <w:r w:rsidR="0014532B" w:rsidRPr="0016304A">
        <w:rPr>
          <w:rFonts w:asciiTheme="majorBidi" w:hAnsiTheme="majorBidi" w:cstheme="majorBidi"/>
          <w:sz w:val="24"/>
          <w:szCs w:val="24"/>
        </w:rPr>
        <w:t xml:space="preserve"> in a straightforward </w:t>
      </w:r>
      <w:r w:rsidR="009902D8">
        <w:rPr>
          <w:rFonts w:asciiTheme="majorBidi" w:hAnsiTheme="majorBidi" w:cstheme="majorBidi"/>
          <w:sz w:val="24"/>
          <w:szCs w:val="24"/>
        </w:rPr>
        <w:t xml:space="preserve">figurative  </w:t>
      </w:r>
      <w:r w:rsidR="0014532B" w:rsidRPr="0016304A">
        <w:rPr>
          <w:rFonts w:asciiTheme="majorBidi" w:hAnsiTheme="majorBidi" w:cstheme="majorBidi"/>
          <w:sz w:val="24"/>
          <w:szCs w:val="24"/>
        </w:rPr>
        <w:t>manner</w:t>
      </w:r>
      <w:r w:rsidR="003A0BE7" w:rsidRPr="0016304A">
        <w:rPr>
          <w:rFonts w:asciiTheme="majorBidi" w:hAnsiTheme="majorBidi" w:cstheme="majorBidi"/>
          <w:sz w:val="24"/>
          <w:szCs w:val="24"/>
        </w:rPr>
        <w:t xml:space="preserve"> </w:t>
      </w:r>
      <w:r w:rsidR="0014532B" w:rsidRPr="0016304A">
        <w:rPr>
          <w:rFonts w:asciiTheme="majorBidi" w:hAnsiTheme="majorBidi" w:cstheme="majorBidi"/>
          <w:sz w:val="24"/>
          <w:szCs w:val="24"/>
        </w:rPr>
        <w:t xml:space="preserve">– an approach </w:t>
      </w:r>
      <w:r w:rsidR="003A0BE7" w:rsidRPr="0016304A">
        <w:rPr>
          <w:rFonts w:asciiTheme="majorBidi" w:hAnsiTheme="majorBidi" w:cstheme="majorBidi"/>
          <w:sz w:val="24"/>
          <w:szCs w:val="24"/>
        </w:rPr>
        <w:t xml:space="preserve">also </w:t>
      </w:r>
      <w:r w:rsidR="0014532B" w:rsidRPr="0016304A">
        <w:rPr>
          <w:rFonts w:asciiTheme="majorBidi" w:hAnsiTheme="majorBidi" w:cstheme="majorBidi"/>
          <w:sz w:val="24"/>
          <w:szCs w:val="24"/>
        </w:rPr>
        <w:t xml:space="preserve">characteristic of Nemesh’s artwork </w:t>
      </w:r>
      <w:r w:rsidR="003A0BE7" w:rsidRPr="0016304A">
        <w:rPr>
          <w:rFonts w:asciiTheme="majorBidi" w:hAnsiTheme="majorBidi" w:cstheme="majorBidi"/>
          <w:sz w:val="24"/>
          <w:szCs w:val="24"/>
        </w:rPr>
        <w:t>– the</w:t>
      </w:r>
      <w:r w:rsidR="009902D8">
        <w:rPr>
          <w:rFonts w:asciiTheme="majorBidi" w:hAnsiTheme="majorBidi" w:cstheme="majorBidi"/>
          <w:sz w:val="24"/>
          <w:szCs w:val="24"/>
        </w:rPr>
        <w:t>ir</w:t>
      </w:r>
      <w:r w:rsidR="003A0BE7" w:rsidRPr="0016304A">
        <w:rPr>
          <w:rFonts w:asciiTheme="majorBidi" w:hAnsiTheme="majorBidi" w:cstheme="majorBidi"/>
          <w:sz w:val="24"/>
          <w:szCs w:val="24"/>
        </w:rPr>
        <w:t xml:space="preserve"> </w:t>
      </w:r>
      <w:r w:rsidR="009902D8">
        <w:rPr>
          <w:rFonts w:asciiTheme="majorBidi" w:hAnsiTheme="majorBidi" w:cstheme="majorBidi"/>
          <w:sz w:val="24"/>
          <w:szCs w:val="24"/>
        </w:rPr>
        <w:t>works</w:t>
      </w:r>
      <w:r w:rsidR="003A0BE7" w:rsidRPr="0016304A">
        <w:rPr>
          <w:rFonts w:asciiTheme="majorBidi" w:hAnsiTheme="majorBidi" w:cstheme="majorBidi"/>
          <w:sz w:val="24"/>
          <w:szCs w:val="24"/>
        </w:rPr>
        <w:t xml:space="preserve"> were not recognized by the </w:t>
      </w:r>
      <w:r w:rsidR="009902D8">
        <w:rPr>
          <w:rFonts w:asciiTheme="majorBidi" w:hAnsiTheme="majorBidi" w:cstheme="majorBidi"/>
          <w:sz w:val="24"/>
          <w:szCs w:val="24"/>
        </w:rPr>
        <w:t>establishment</w:t>
      </w:r>
      <w:r w:rsidR="003A0BE7" w:rsidRPr="0016304A">
        <w:rPr>
          <w:rFonts w:asciiTheme="majorBidi" w:hAnsiTheme="majorBidi" w:cstheme="majorBidi"/>
          <w:sz w:val="24"/>
          <w:szCs w:val="24"/>
        </w:rPr>
        <w:t xml:space="preserve"> and as </w:t>
      </w:r>
      <w:r w:rsidR="003A0BE7" w:rsidRPr="009902D8">
        <w:rPr>
          <w:rFonts w:asciiTheme="majorBidi" w:hAnsiTheme="majorBidi" w:cstheme="majorBidi"/>
          <w:sz w:val="24"/>
          <w:szCs w:val="24"/>
        </w:rPr>
        <w:t>such, did not become etch</w:t>
      </w:r>
      <w:r w:rsidR="003A0BE7" w:rsidRPr="0016304A">
        <w:rPr>
          <w:rFonts w:asciiTheme="majorBidi" w:hAnsiTheme="majorBidi" w:cstheme="majorBidi"/>
          <w:sz w:val="24"/>
          <w:szCs w:val="24"/>
        </w:rPr>
        <w:t xml:space="preserve">ed in the historiography of </w:t>
      </w:r>
      <w:r w:rsidR="009902D8">
        <w:rPr>
          <w:rFonts w:asciiTheme="majorBidi" w:hAnsiTheme="majorBidi" w:cstheme="majorBidi"/>
          <w:sz w:val="24"/>
          <w:szCs w:val="24"/>
        </w:rPr>
        <w:t xml:space="preserve">Holocaust </w:t>
      </w:r>
      <w:r w:rsidR="003A0BE7" w:rsidRPr="0016304A">
        <w:rPr>
          <w:rFonts w:asciiTheme="majorBidi" w:hAnsiTheme="majorBidi" w:cstheme="majorBidi"/>
          <w:sz w:val="24"/>
          <w:szCs w:val="24"/>
        </w:rPr>
        <w:t>Israeli art</w:t>
      </w:r>
      <w:r w:rsidR="009902D8">
        <w:rPr>
          <w:rFonts w:asciiTheme="majorBidi" w:hAnsiTheme="majorBidi" w:cstheme="majorBidi"/>
          <w:sz w:val="24"/>
          <w:szCs w:val="24"/>
        </w:rPr>
        <w:t>.</w:t>
      </w:r>
      <w:r w:rsidR="003A0BE7" w:rsidRPr="0016304A">
        <w:rPr>
          <w:rStyle w:val="EndnoteReference"/>
          <w:rFonts w:asciiTheme="majorBidi" w:hAnsiTheme="majorBidi" w:cstheme="majorBidi"/>
          <w:sz w:val="24"/>
          <w:szCs w:val="24"/>
        </w:rPr>
        <w:endnoteReference w:id="9"/>
      </w:r>
      <w:r w:rsidR="00565957" w:rsidRPr="0016304A">
        <w:rPr>
          <w:rFonts w:asciiTheme="majorBidi" w:hAnsiTheme="majorBidi" w:cstheme="majorBidi"/>
          <w:sz w:val="24"/>
          <w:szCs w:val="24"/>
        </w:rPr>
        <w:t xml:space="preserve"> </w:t>
      </w:r>
    </w:p>
    <w:p w14:paraId="482638F3" w14:textId="0B2FC7BC" w:rsidR="00DA3B79" w:rsidRPr="0016304A" w:rsidRDefault="008E2EB9"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565957" w:rsidRPr="0016304A">
        <w:rPr>
          <w:rFonts w:asciiTheme="majorBidi" w:hAnsiTheme="majorBidi" w:cstheme="majorBidi"/>
          <w:sz w:val="24"/>
          <w:szCs w:val="24"/>
        </w:rPr>
        <w:t xml:space="preserve">Moshe Gershuni’s artwork has been described as </w:t>
      </w:r>
      <w:r w:rsidR="00C14E1D" w:rsidRPr="0016304A">
        <w:rPr>
          <w:rFonts w:asciiTheme="majorBidi" w:hAnsiTheme="majorBidi" w:cstheme="majorBidi"/>
          <w:sz w:val="24"/>
          <w:szCs w:val="24"/>
        </w:rPr>
        <w:t>groundbreaking with</w:t>
      </w:r>
      <w:r w:rsidR="00565957" w:rsidRPr="0016304A">
        <w:rPr>
          <w:rFonts w:asciiTheme="majorBidi" w:hAnsiTheme="majorBidi" w:cstheme="majorBidi"/>
          <w:sz w:val="24"/>
          <w:szCs w:val="24"/>
        </w:rPr>
        <w:t xml:space="preserve"> regard</w:t>
      </w:r>
      <w:r w:rsidR="00C14E1D" w:rsidRPr="0016304A">
        <w:rPr>
          <w:rFonts w:asciiTheme="majorBidi" w:hAnsiTheme="majorBidi" w:cstheme="majorBidi"/>
          <w:sz w:val="24"/>
          <w:szCs w:val="24"/>
        </w:rPr>
        <w:t>s to</w:t>
      </w:r>
      <w:r w:rsidR="00565957" w:rsidRPr="0016304A">
        <w:rPr>
          <w:rFonts w:asciiTheme="majorBidi" w:hAnsiTheme="majorBidi" w:cstheme="majorBidi"/>
          <w:sz w:val="24"/>
          <w:szCs w:val="24"/>
        </w:rPr>
        <w:t xml:space="preserve"> Israeli art and the Holocaust,</w:t>
      </w:r>
      <w:r w:rsidR="00822705" w:rsidRPr="0016304A">
        <w:rPr>
          <w:rFonts w:asciiTheme="majorBidi" w:hAnsiTheme="majorBidi" w:cstheme="majorBidi"/>
          <w:sz w:val="24"/>
          <w:szCs w:val="24"/>
        </w:rPr>
        <w:t xml:space="preserve"> </w:t>
      </w:r>
      <w:r w:rsidR="00CB7596" w:rsidRPr="0016304A">
        <w:rPr>
          <w:rFonts w:asciiTheme="majorBidi" w:hAnsiTheme="majorBidi" w:cstheme="majorBidi"/>
          <w:sz w:val="24"/>
          <w:szCs w:val="24"/>
        </w:rPr>
        <w:t>as he managed to address it from a contemporary point-of-view, without transforming it into a superficial or ideological manipulation</w:t>
      </w:r>
      <w:r w:rsidR="00565957" w:rsidRPr="0016304A">
        <w:rPr>
          <w:rStyle w:val="EndnoteReference"/>
          <w:rFonts w:asciiTheme="majorBidi" w:hAnsiTheme="majorBidi" w:cstheme="majorBidi"/>
          <w:sz w:val="24"/>
          <w:szCs w:val="24"/>
        </w:rPr>
        <w:endnoteReference w:id="10"/>
      </w:r>
      <w:r w:rsidR="00CB7596" w:rsidRPr="0016304A">
        <w:rPr>
          <w:rFonts w:asciiTheme="majorBidi" w:hAnsiTheme="majorBidi" w:cstheme="majorBidi"/>
          <w:sz w:val="24"/>
          <w:szCs w:val="24"/>
        </w:rPr>
        <w:t xml:space="preserve">. While Gershoni is not a </w:t>
      </w:r>
      <w:r w:rsidR="00D66F71" w:rsidRPr="0016304A">
        <w:rPr>
          <w:rFonts w:asciiTheme="majorBidi" w:hAnsiTheme="majorBidi" w:cstheme="majorBidi"/>
          <w:sz w:val="24"/>
          <w:szCs w:val="24"/>
        </w:rPr>
        <w:t>Second-Generation</w:t>
      </w:r>
      <w:r w:rsidR="00CB7596" w:rsidRPr="0016304A">
        <w:rPr>
          <w:rFonts w:asciiTheme="majorBidi" w:hAnsiTheme="majorBidi" w:cstheme="majorBidi"/>
          <w:sz w:val="24"/>
          <w:szCs w:val="24"/>
        </w:rPr>
        <w:t xml:space="preserve"> </w:t>
      </w:r>
      <w:r w:rsidR="00A04319">
        <w:rPr>
          <w:rFonts w:asciiTheme="majorBidi" w:hAnsiTheme="majorBidi" w:cstheme="majorBidi"/>
          <w:sz w:val="24"/>
          <w:szCs w:val="24"/>
        </w:rPr>
        <w:t>s</w:t>
      </w:r>
      <w:r w:rsidR="00CB7596" w:rsidRPr="0016304A">
        <w:rPr>
          <w:rFonts w:asciiTheme="majorBidi" w:hAnsiTheme="majorBidi" w:cstheme="majorBidi"/>
          <w:sz w:val="24"/>
          <w:szCs w:val="24"/>
        </w:rPr>
        <w:t xml:space="preserve">urvivor, he is </w:t>
      </w:r>
      <w:r w:rsidR="008012AC">
        <w:rPr>
          <w:rFonts w:asciiTheme="majorBidi" w:hAnsiTheme="majorBidi" w:cstheme="majorBidi"/>
          <w:sz w:val="24"/>
          <w:szCs w:val="24"/>
        </w:rPr>
        <w:t xml:space="preserve">albeit </w:t>
      </w:r>
      <w:r w:rsidR="00CB7596" w:rsidRPr="0016304A">
        <w:rPr>
          <w:rFonts w:asciiTheme="majorBidi" w:hAnsiTheme="majorBidi" w:cstheme="majorBidi"/>
          <w:sz w:val="24"/>
          <w:szCs w:val="24"/>
        </w:rPr>
        <w:t>recognized as an artist whose work touches upon the Holocaust</w:t>
      </w:r>
      <w:r w:rsidR="008012AC">
        <w:rPr>
          <w:rFonts w:asciiTheme="majorBidi" w:hAnsiTheme="majorBidi" w:cstheme="majorBidi"/>
          <w:sz w:val="24"/>
          <w:szCs w:val="24"/>
        </w:rPr>
        <w:t>, thus</w:t>
      </w:r>
      <w:r w:rsidR="00D66F71" w:rsidRPr="0016304A">
        <w:rPr>
          <w:rFonts w:asciiTheme="majorBidi" w:hAnsiTheme="majorBidi" w:cstheme="majorBidi"/>
          <w:sz w:val="24"/>
          <w:szCs w:val="24"/>
        </w:rPr>
        <w:t xml:space="preserve"> becom</w:t>
      </w:r>
      <w:r w:rsidR="008012AC">
        <w:rPr>
          <w:rFonts w:asciiTheme="majorBidi" w:hAnsiTheme="majorBidi" w:cstheme="majorBidi"/>
          <w:sz w:val="24"/>
          <w:szCs w:val="24"/>
        </w:rPr>
        <w:t>ing</w:t>
      </w:r>
      <w:r w:rsidR="00D66F71" w:rsidRPr="0016304A">
        <w:rPr>
          <w:rFonts w:asciiTheme="majorBidi" w:hAnsiTheme="majorBidi" w:cstheme="majorBidi"/>
          <w:sz w:val="24"/>
          <w:szCs w:val="24"/>
        </w:rPr>
        <w:t xml:space="preserve"> a milestone</w:t>
      </w:r>
      <w:r w:rsidR="008012AC">
        <w:rPr>
          <w:rFonts w:asciiTheme="majorBidi" w:hAnsiTheme="majorBidi" w:cstheme="majorBidi"/>
          <w:sz w:val="24"/>
          <w:szCs w:val="24"/>
        </w:rPr>
        <w:t xml:space="preserve"> in </w:t>
      </w:r>
      <w:r w:rsidR="00D66F71" w:rsidRPr="0016304A">
        <w:rPr>
          <w:rFonts w:asciiTheme="majorBidi" w:hAnsiTheme="majorBidi" w:cstheme="majorBidi"/>
          <w:sz w:val="24"/>
          <w:szCs w:val="24"/>
        </w:rPr>
        <w:t xml:space="preserve">the acceptance of art </w:t>
      </w:r>
      <w:r w:rsidR="008012AC">
        <w:rPr>
          <w:rFonts w:asciiTheme="majorBidi" w:hAnsiTheme="majorBidi" w:cstheme="majorBidi"/>
          <w:sz w:val="24"/>
          <w:szCs w:val="24"/>
        </w:rPr>
        <w:t xml:space="preserve">addressing </w:t>
      </w:r>
      <w:r w:rsidR="00D66F71" w:rsidRPr="0016304A">
        <w:rPr>
          <w:rFonts w:asciiTheme="majorBidi" w:hAnsiTheme="majorBidi" w:cstheme="majorBidi"/>
          <w:sz w:val="24"/>
          <w:szCs w:val="24"/>
        </w:rPr>
        <w:t>the Holocaust</w:t>
      </w:r>
      <w:r w:rsidR="00406B48">
        <w:rPr>
          <w:rStyle w:val="EndnoteReference"/>
          <w:rFonts w:asciiTheme="majorBidi" w:hAnsiTheme="majorBidi" w:cstheme="majorBidi"/>
          <w:sz w:val="24"/>
          <w:szCs w:val="24"/>
        </w:rPr>
        <w:endnoteReference w:id="11"/>
      </w:r>
      <w:r w:rsidR="00D66F71" w:rsidRPr="0016304A">
        <w:rPr>
          <w:rFonts w:asciiTheme="majorBidi" w:hAnsiTheme="majorBidi" w:cstheme="majorBidi"/>
          <w:sz w:val="24"/>
          <w:szCs w:val="24"/>
        </w:rPr>
        <w:t xml:space="preserve">. </w:t>
      </w:r>
      <w:r w:rsidR="0015106C" w:rsidRPr="0016304A">
        <w:rPr>
          <w:rFonts w:asciiTheme="majorBidi" w:hAnsiTheme="majorBidi" w:cstheme="majorBidi"/>
          <w:sz w:val="24"/>
          <w:szCs w:val="24"/>
        </w:rPr>
        <w:t xml:space="preserve">However, </w:t>
      </w:r>
      <w:r w:rsidR="00E80DE8" w:rsidRPr="0016304A">
        <w:rPr>
          <w:rFonts w:asciiTheme="majorBidi" w:hAnsiTheme="majorBidi" w:cstheme="majorBidi"/>
          <w:sz w:val="24"/>
          <w:szCs w:val="24"/>
        </w:rPr>
        <w:t>it was Miriam and Weinfeld who</w:t>
      </w:r>
      <w:r w:rsidR="00C14E1D" w:rsidRPr="0016304A">
        <w:rPr>
          <w:rFonts w:asciiTheme="majorBidi" w:hAnsiTheme="majorBidi" w:cstheme="majorBidi"/>
          <w:sz w:val="24"/>
          <w:szCs w:val="24"/>
        </w:rPr>
        <w:t xml:space="preserve"> in 1979</w:t>
      </w:r>
      <w:r w:rsidR="00E80DE8" w:rsidRPr="0016304A">
        <w:rPr>
          <w:rFonts w:asciiTheme="majorBidi" w:hAnsiTheme="majorBidi" w:cstheme="majorBidi"/>
          <w:sz w:val="24"/>
          <w:szCs w:val="24"/>
        </w:rPr>
        <w:t xml:space="preserve"> laid the foundation for Second-Generation artwork that deals in the Holocaust</w:t>
      </w:r>
      <w:r w:rsidR="00E80DE8" w:rsidRPr="0016304A">
        <w:rPr>
          <w:rStyle w:val="EndnoteReference"/>
          <w:rFonts w:asciiTheme="majorBidi" w:hAnsiTheme="majorBidi" w:cstheme="majorBidi"/>
          <w:sz w:val="24"/>
          <w:szCs w:val="24"/>
        </w:rPr>
        <w:endnoteReference w:id="12"/>
      </w:r>
      <w:r w:rsidR="000B1396" w:rsidRPr="0016304A">
        <w:rPr>
          <w:rFonts w:asciiTheme="majorBidi" w:hAnsiTheme="majorBidi" w:cstheme="majorBidi"/>
          <w:sz w:val="24"/>
          <w:szCs w:val="24"/>
        </w:rPr>
        <w:t xml:space="preserve">. Either way, the start of the 1980s saw </w:t>
      </w:r>
      <w:r w:rsidR="00DA1D20" w:rsidRPr="0016304A">
        <w:rPr>
          <w:rFonts w:asciiTheme="majorBidi" w:hAnsiTheme="majorBidi" w:cstheme="majorBidi"/>
          <w:sz w:val="24"/>
          <w:szCs w:val="24"/>
        </w:rPr>
        <w:t xml:space="preserve">the emergence of </w:t>
      </w:r>
      <w:r w:rsidR="000B1396" w:rsidRPr="0016304A">
        <w:rPr>
          <w:rFonts w:asciiTheme="majorBidi" w:hAnsiTheme="majorBidi" w:cstheme="majorBidi"/>
          <w:sz w:val="24"/>
          <w:szCs w:val="24"/>
        </w:rPr>
        <w:t>intens</w:t>
      </w:r>
      <w:r w:rsidR="00DA1D20" w:rsidRPr="0016304A">
        <w:rPr>
          <w:rFonts w:asciiTheme="majorBidi" w:hAnsiTheme="majorBidi" w:cstheme="majorBidi"/>
          <w:sz w:val="24"/>
          <w:szCs w:val="24"/>
        </w:rPr>
        <w:t xml:space="preserve">ive </w:t>
      </w:r>
      <w:r w:rsidR="001C4370">
        <w:rPr>
          <w:rFonts w:asciiTheme="majorBidi" w:hAnsiTheme="majorBidi" w:cstheme="majorBidi"/>
          <w:sz w:val="24"/>
          <w:szCs w:val="24"/>
        </w:rPr>
        <w:t>engaging</w:t>
      </w:r>
      <w:r w:rsidR="00DA1D20" w:rsidRPr="0016304A">
        <w:rPr>
          <w:rFonts w:asciiTheme="majorBidi" w:hAnsiTheme="majorBidi" w:cstheme="majorBidi"/>
          <w:sz w:val="24"/>
          <w:szCs w:val="24"/>
        </w:rPr>
        <w:t xml:space="preserve"> in Second-Generation artwork, and exhibitions relating to the Holocaust began to be displayed in both central and peripheral museums. </w:t>
      </w:r>
    </w:p>
    <w:p w14:paraId="7A3002B9" w14:textId="3DDE94EC" w:rsidR="002F0E74" w:rsidRPr="0016304A" w:rsidRDefault="008E2EB9"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lastRenderedPageBreak/>
        <w:tab/>
      </w:r>
      <w:r w:rsidR="002F0E74" w:rsidRPr="0016304A">
        <w:rPr>
          <w:rFonts w:asciiTheme="majorBidi" w:hAnsiTheme="majorBidi" w:cstheme="majorBidi"/>
          <w:sz w:val="24"/>
          <w:szCs w:val="24"/>
        </w:rPr>
        <w:t>Such exhibitions, which included historical, conceptual, and stereotypical images relating to Holocaust memories, included work by Haim Maor and Evyatar Stern</w:t>
      </w:r>
      <w:r w:rsidR="007C4D18" w:rsidRPr="0016304A">
        <w:rPr>
          <w:rFonts w:asciiTheme="majorBidi" w:hAnsiTheme="majorBidi" w:cstheme="majorBidi"/>
          <w:sz w:val="24"/>
          <w:szCs w:val="24"/>
        </w:rPr>
        <w:t>.</w:t>
      </w:r>
      <w:r w:rsidR="0040352E" w:rsidRPr="0016304A">
        <w:rPr>
          <w:rFonts w:asciiTheme="majorBidi" w:hAnsiTheme="majorBidi" w:cstheme="majorBidi"/>
          <w:sz w:val="24"/>
          <w:szCs w:val="24"/>
        </w:rPr>
        <w:t xml:space="preserve"> At the </w:t>
      </w:r>
      <w:r w:rsidR="002B5FBF">
        <w:rPr>
          <w:rFonts w:asciiTheme="majorBidi" w:hAnsiTheme="majorBidi" w:cstheme="majorBidi"/>
          <w:sz w:val="24"/>
          <w:szCs w:val="24"/>
        </w:rPr>
        <w:t xml:space="preserve">beginning </w:t>
      </w:r>
      <w:r w:rsidR="0040352E" w:rsidRPr="0016304A">
        <w:rPr>
          <w:rFonts w:asciiTheme="majorBidi" w:hAnsiTheme="majorBidi" w:cstheme="majorBidi"/>
          <w:sz w:val="24"/>
          <w:szCs w:val="24"/>
        </w:rPr>
        <w:t xml:space="preserve">of the 1990s, the subject of the Holocaust became present in Israeli art </w:t>
      </w:r>
      <w:r w:rsidR="00CA1430" w:rsidRPr="0016304A">
        <w:rPr>
          <w:rFonts w:asciiTheme="majorBidi" w:hAnsiTheme="majorBidi" w:cstheme="majorBidi"/>
          <w:sz w:val="24"/>
          <w:szCs w:val="24"/>
        </w:rPr>
        <w:t xml:space="preserve">and such artwork could </w:t>
      </w:r>
      <w:r w:rsidR="002B5FBF">
        <w:rPr>
          <w:rFonts w:asciiTheme="majorBidi" w:hAnsiTheme="majorBidi" w:cstheme="majorBidi"/>
          <w:sz w:val="24"/>
          <w:szCs w:val="24"/>
        </w:rPr>
        <w:t xml:space="preserve">have </w:t>
      </w:r>
      <w:r w:rsidR="00CA1430" w:rsidRPr="0016304A">
        <w:rPr>
          <w:rFonts w:asciiTheme="majorBidi" w:hAnsiTheme="majorBidi" w:cstheme="majorBidi"/>
          <w:sz w:val="24"/>
          <w:szCs w:val="24"/>
        </w:rPr>
        <w:t xml:space="preserve">often been seen in more general group exhibitions. </w:t>
      </w:r>
      <w:r w:rsidR="00FB32BC" w:rsidRPr="0016304A">
        <w:rPr>
          <w:rFonts w:asciiTheme="majorBidi" w:hAnsiTheme="majorBidi" w:cstheme="majorBidi"/>
          <w:sz w:val="24"/>
          <w:szCs w:val="24"/>
        </w:rPr>
        <w:t xml:space="preserve">At the same time, </w:t>
      </w:r>
      <w:r w:rsidR="0019108F" w:rsidRPr="0016304A">
        <w:rPr>
          <w:rFonts w:asciiTheme="majorBidi" w:hAnsiTheme="majorBidi" w:cstheme="majorBidi"/>
          <w:sz w:val="24"/>
          <w:szCs w:val="24"/>
        </w:rPr>
        <w:t xml:space="preserve">Second-Generation artists continued with their solo exhibitions in both </w:t>
      </w:r>
      <w:r w:rsidR="00A04319">
        <w:rPr>
          <w:rFonts w:asciiTheme="majorBidi" w:hAnsiTheme="majorBidi" w:cstheme="majorBidi"/>
          <w:sz w:val="24"/>
          <w:szCs w:val="24"/>
        </w:rPr>
        <w:t xml:space="preserve">small </w:t>
      </w:r>
      <w:r w:rsidR="0019108F" w:rsidRPr="0016304A">
        <w:rPr>
          <w:rFonts w:asciiTheme="majorBidi" w:hAnsiTheme="majorBidi" w:cstheme="majorBidi"/>
          <w:sz w:val="24"/>
          <w:szCs w:val="24"/>
        </w:rPr>
        <w:t xml:space="preserve">galleries and central museums. </w:t>
      </w:r>
      <w:r w:rsidR="00C97CE4" w:rsidRPr="0016304A">
        <w:rPr>
          <w:rFonts w:asciiTheme="majorBidi" w:hAnsiTheme="majorBidi" w:cstheme="majorBidi"/>
          <w:sz w:val="24"/>
          <w:szCs w:val="24"/>
        </w:rPr>
        <w:t xml:space="preserve">In 1997, The Museum of Israeli Art, Ramat Gan, hosted three solo exhibitions </w:t>
      </w:r>
      <w:r w:rsidR="00926947" w:rsidRPr="0016304A">
        <w:rPr>
          <w:rFonts w:asciiTheme="majorBidi" w:hAnsiTheme="majorBidi" w:cstheme="majorBidi"/>
          <w:sz w:val="24"/>
          <w:szCs w:val="24"/>
        </w:rPr>
        <w:t xml:space="preserve">that </w:t>
      </w:r>
      <w:r w:rsidR="00526B2A" w:rsidRPr="0016304A">
        <w:rPr>
          <w:rFonts w:asciiTheme="majorBidi" w:hAnsiTheme="majorBidi" w:cstheme="majorBidi"/>
          <w:sz w:val="24"/>
          <w:szCs w:val="24"/>
        </w:rPr>
        <w:t xml:space="preserve">directly </w:t>
      </w:r>
      <w:r w:rsidR="00926947" w:rsidRPr="0016304A">
        <w:rPr>
          <w:rFonts w:asciiTheme="majorBidi" w:hAnsiTheme="majorBidi" w:cstheme="majorBidi"/>
          <w:sz w:val="24"/>
          <w:szCs w:val="24"/>
        </w:rPr>
        <w:t>dealt in the Holocaust: Itamar Newman</w:t>
      </w:r>
      <w:r w:rsidR="00526B2A" w:rsidRPr="0016304A">
        <w:rPr>
          <w:rFonts w:asciiTheme="majorBidi" w:hAnsiTheme="majorBidi" w:cstheme="majorBidi"/>
          <w:sz w:val="24"/>
          <w:szCs w:val="24"/>
        </w:rPr>
        <w:t>,</w:t>
      </w:r>
      <w:r w:rsidR="00926947" w:rsidRPr="0016304A">
        <w:rPr>
          <w:rFonts w:asciiTheme="majorBidi" w:hAnsiTheme="majorBidi" w:cstheme="majorBidi"/>
          <w:sz w:val="24"/>
          <w:szCs w:val="24"/>
        </w:rPr>
        <w:t xml:space="preserve"> </w:t>
      </w:r>
      <w:r w:rsidR="00926947" w:rsidRPr="002264F2">
        <w:rPr>
          <w:rFonts w:asciiTheme="majorBidi" w:hAnsiTheme="majorBidi" w:cstheme="majorBidi"/>
          <w:i/>
          <w:iCs/>
          <w:sz w:val="24"/>
          <w:szCs w:val="24"/>
        </w:rPr>
        <w:t>193945: A Tribute to Primo Levi</w:t>
      </w:r>
      <w:r w:rsidR="00926947" w:rsidRPr="0016304A">
        <w:rPr>
          <w:rFonts w:asciiTheme="majorBidi" w:hAnsiTheme="majorBidi" w:cstheme="majorBidi"/>
          <w:sz w:val="24"/>
          <w:szCs w:val="24"/>
        </w:rPr>
        <w:t>; Jacob Gildor</w:t>
      </w:r>
      <w:r w:rsidR="00526B2A" w:rsidRPr="0016304A">
        <w:rPr>
          <w:rFonts w:asciiTheme="majorBidi" w:hAnsiTheme="majorBidi" w:cstheme="majorBidi"/>
          <w:sz w:val="24"/>
          <w:szCs w:val="24"/>
        </w:rPr>
        <w:t>,</w:t>
      </w:r>
      <w:r w:rsidR="00926947" w:rsidRPr="0016304A">
        <w:rPr>
          <w:rFonts w:asciiTheme="majorBidi" w:hAnsiTheme="majorBidi" w:cstheme="majorBidi"/>
          <w:sz w:val="24"/>
          <w:szCs w:val="24"/>
        </w:rPr>
        <w:t xml:space="preserve"> </w:t>
      </w:r>
      <w:r w:rsidR="00926947" w:rsidRPr="002264F2">
        <w:rPr>
          <w:rFonts w:asciiTheme="majorBidi" w:hAnsiTheme="majorBidi" w:cstheme="majorBidi"/>
          <w:i/>
          <w:iCs/>
          <w:sz w:val="24"/>
          <w:szCs w:val="24"/>
        </w:rPr>
        <w:t>The</w:t>
      </w:r>
      <w:r w:rsidR="000459ED" w:rsidRPr="002264F2">
        <w:rPr>
          <w:rFonts w:asciiTheme="majorBidi" w:hAnsiTheme="majorBidi" w:cstheme="majorBidi"/>
          <w:i/>
          <w:iCs/>
          <w:sz w:val="24"/>
          <w:szCs w:val="24"/>
        </w:rPr>
        <w:t xml:space="preserve"> Private Hell</w:t>
      </w:r>
      <w:r w:rsidR="00926947" w:rsidRPr="0016304A">
        <w:rPr>
          <w:rFonts w:asciiTheme="majorBidi" w:hAnsiTheme="majorBidi" w:cstheme="majorBidi"/>
          <w:sz w:val="24"/>
          <w:szCs w:val="24"/>
        </w:rPr>
        <w:t>; and Natan Nuchi</w:t>
      </w:r>
      <w:r w:rsidR="00526B2A" w:rsidRPr="000459ED">
        <w:rPr>
          <w:rFonts w:asciiTheme="majorBidi" w:hAnsiTheme="majorBidi" w:cstheme="majorBidi"/>
          <w:sz w:val="24"/>
          <w:szCs w:val="24"/>
        </w:rPr>
        <w:t>,</w:t>
      </w:r>
      <w:r w:rsidR="00926947" w:rsidRPr="000459ED">
        <w:rPr>
          <w:rFonts w:asciiTheme="majorBidi" w:hAnsiTheme="majorBidi" w:cstheme="majorBidi"/>
          <w:sz w:val="24"/>
          <w:szCs w:val="24"/>
        </w:rPr>
        <w:t xml:space="preserve"> </w:t>
      </w:r>
      <w:r w:rsidR="00B57307" w:rsidRPr="002264F2">
        <w:rPr>
          <w:rFonts w:asciiTheme="majorBidi" w:hAnsiTheme="majorBidi" w:cstheme="majorBidi"/>
          <w:i/>
          <w:iCs/>
          <w:sz w:val="24"/>
          <w:szCs w:val="24"/>
        </w:rPr>
        <w:t>Digital Sketches</w:t>
      </w:r>
      <w:r w:rsidR="00B57307" w:rsidRPr="0016304A">
        <w:rPr>
          <w:rFonts w:asciiTheme="majorBidi" w:hAnsiTheme="majorBidi" w:cstheme="majorBidi"/>
          <w:sz w:val="24"/>
          <w:szCs w:val="24"/>
        </w:rPr>
        <w:t>. These three artists presented vivid images of burning, destruction</w:t>
      </w:r>
      <w:r w:rsidR="00526B2A" w:rsidRPr="0016304A">
        <w:rPr>
          <w:rFonts w:asciiTheme="majorBidi" w:hAnsiTheme="majorBidi" w:cstheme="majorBidi"/>
          <w:sz w:val="24"/>
          <w:szCs w:val="24"/>
        </w:rPr>
        <w:t>,</w:t>
      </w:r>
      <w:r w:rsidR="00B57307" w:rsidRPr="0016304A">
        <w:rPr>
          <w:rFonts w:asciiTheme="majorBidi" w:hAnsiTheme="majorBidi" w:cstheme="majorBidi"/>
          <w:sz w:val="24"/>
          <w:szCs w:val="24"/>
        </w:rPr>
        <w:t xml:space="preserve"> and lifeless images</w:t>
      </w:r>
      <w:r w:rsidR="002E62DB" w:rsidRPr="0016304A">
        <w:rPr>
          <w:rStyle w:val="EndnoteReference"/>
          <w:rFonts w:asciiTheme="majorBidi" w:hAnsiTheme="majorBidi" w:cstheme="majorBidi"/>
          <w:sz w:val="24"/>
          <w:szCs w:val="24"/>
        </w:rPr>
        <w:endnoteReference w:id="13"/>
      </w:r>
      <w:r w:rsidR="00B57307" w:rsidRPr="0016304A">
        <w:rPr>
          <w:rFonts w:asciiTheme="majorBidi" w:hAnsiTheme="majorBidi" w:cstheme="majorBidi"/>
          <w:sz w:val="24"/>
          <w:szCs w:val="24"/>
        </w:rPr>
        <w:t>.</w:t>
      </w:r>
    </w:p>
    <w:p w14:paraId="2E3A6BAF" w14:textId="0ECC2F1C" w:rsidR="00024076" w:rsidRPr="0016304A" w:rsidRDefault="00AB0F32" w:rsidP="00586A74">
      <w:pPr>
        <w:bidi w:val="0"/>
        <w:spacing w:after="0" w:line="480" w:lineRule="auto"/>
        <w:rPr>
          <w:rFonts w:asciiTheme="majorBidi" w:hAnsiTheme="majorBidi" w:cstheme="majorBidi"/>
          <w:sz w:val="24"/>
          <w:szCs w:val="24"/>
        </w:rPr>
      </w:pPr>
      <w:r w:rsidRPr="0016304A">
        <w:rPr>
          <w:rFonts w:asciiTheme="majorBidi" w:hAnsiTheme="majorBidi" w:cstheme="majorBidi"/>
          <w:sz w:val="24"/>
          <w:szCs w:val="24"/>
        </w:rPr>
        <w:t xml:space="preserve">In his </w:t>
      </w:r>
      <w:r w:rsidR="00024076" w:rsidRPr="0016304A">
        <w:rPr>
          <w:rFonts w:asciiTheme="majorBidi" w:hAnsiTheme="majorBidi" w:cstheme="majorBidi"/>
          <w:sz w:val="24"/>
          <w:szCs w:val="24"/>
        </w:rPr>
        <w:t>1997</w:t>
      </w:r>
      <w:r w:rsidRPr="0016304A">
        <w:rPr>
          <w:rFonts w:asciiTheme="majorBidi" w:hAnsiTheme="majorBidi" w:cstheme="majorBidi"/>
          <w:sz w:val="24"/>
          <w:szCs w:val="24"/>
        </w:rPr>
        <w:t>-</w:t>
      </w:r>
      <w:r w:rsidR="00024076" w:rsidRPr="0016304A">
        <w:rPr>
          <w:rFonts w:asciiTheme="majorBidi" w:hAnsiTheme="majorBidi" w:cstheme="majorBidi"/>
          <w:sz w:val="24"/>
          <w:szCs w:val="24"/>
        </w:rPr>
        <w:t>1998</w:t>
      </w:r>
      <w:r w:rsidRPr="0016304A">
        <w:rPr>
          <w:rFonts w:asciiTheme="majorBidi" w:hAnsiTheme="majorBidi" w:cstheme="majorBidi"/>
          <w:sz w:val="24"/>
          <w:szCs w:val="24"/>
        </w:rPr>
        <w:t xml:space="preserve"> exhibition</w:t>
      </w:r>
      <w:r w:rsidR="00793FCF" w:rsidRPr="0016304A">
        <w:rPr>
          <w:rFonts w:asciiTheme="majorBidi" w:hAnsiTheme="majorBidi" w:cstheme="majorBidi"/>
          <w:sz w:val="24"/>
          <w:szCs w:val="24"/>
        </w:rPr>
        <w:t xml:space="preserve">, </w:t>
      </w:r>
      <w:r w:rsidR="00793FCF" w:rsidRPr="002264F2">
        <w:rPr>
          <w:rFonts w:asciiTheme="majorBidi" w:hAnsiTheme="majorBidi" w:cstheme="majorBidi"/>
          <w:i/>
          <w:iCs/>
          <w:sz w:val="24"/>
          <w:szCs w:val="24"/>
        </w:rPr>
        <w:t>Live and Die as Eva Braun</w:t>
      </w:r>
      <w:r w:rsidR="00793FCF" w:rsidRPr="0016304A">
        <w:rPr>
          <w:rFonts w:asciiTheme="majorBidi" w:hAnsiTheme="majorBidi" w:cstheme="majorBidi"/>
          <w:sz w:val="24"/>
          <w:szCs w:val="24"/>
        </w:rPr>
        <w:t>, held</w:t>
      </w:r>
      <w:r w:rsidR="0002600A" w:rsidRPr="0016304A">
        <w:rPr>
          <w:rFonts w:asciiTheme="majorBidi" w:hAnsiTheme="majorBidi" w:cstheme="majorBidi"/>
          <w:sz w:val="24"/>
          <w:szCs w:val="24"/>
        </w:rPr>
        <w:t xml:space="preserve"> at the Israel Museum in Jerusalem</w:t>
      </w:r>
      <w:r w:rsidR="00FD4E14" w:rsidRPr="0016304A">
        <w:rPr>
          <w:rFonts w:asciiTheme="majorBidi" w:hAnsiTheme="majorBidi" w:cstheme="majorBidi"/>
          <w:sz w:val="24"/>
          <w:szCs w:val="24"/>
        </w:rPr>
        <w:t xml:space="preserve">, </w:t>
      </w:r>
      <w:r w:rsidRPr="0016304A">
        <w:rPr>
          <w:rFonts w:asciiTheme="majorBidi" w:hAnsiTheme="majorBidi" w:cstheme="majorBidi"/>
          <w:sz w:val="24"/>
          <w:szCs w:val="24"/>
        </w:rPr>
        <w:t xml:space="preserve">artist Roee Rosen </w:t>
      </w:r>
      <w:r w:rsidR="0002600A" w:rsidRPr="0016304A">
        <w:rPr>
          <w:rFonts w:asciiTheme="majorBidi" w:hAnsiTheme="majorBidi" w:cstheme="majorBidi"/>
          <w:sz w:val="24"/>
          <w:szCs w:val="24"/>
        </w:rPr>
        <w:t xml:space="preserve">designed a virtual </w:t>
      </w:r>
      <w:r w:rsidR="00CB02B8" w:rsidRPr="0016304A">
        <w:rPr>
          <w:rFonts w:asciiTheme="majorBidi" w:hAnsiTheme="majorBidi" w:cstheme="majorBidi"/>
          <w:sz w:val="24"/>
          <w:szCs w:val="24"/>
        </w:rPr>
        <w:t xml:space="preserve">reality regarding Hitler’s mistress. The exhibition raised questions </w:t>
      </w:r>
      <w:r w:rsidR="00793FCF" w:rsidRPr="0016304A">
        <w:rPr>
          <w:rFonts w:asciiTheme="majorBidi" w:hAnsiTheme="majorBidi" w:cstheme="majorBidi"/>
          <w:sz w:val="24"/>
          <w:szCs w:val="24"/>
        </w:rPr>
        <w:t>about</w:t>
      </w:r>
      <w:r w:rsidR="00CB02B8" w:rsidRPr="0016304A">
        <w:rPr>
          <w:rFonts w:asciiTheme="majorBidi" w:hAnsiTheme="majorBidi" w:cstheme="majorBidi"/>
          <w:sz w:val="24"/>
          <w:szCs w:val="24"/>
        </w:rPr>
        <w:t xml:space="preserve"> the </w:t>
      </w:r>
      <w:r w:rsidR="00793FCF" w:rsidRPr="0016304A">
        <w:rPr>
          <w:rFonts w:asciiTheme="majorBidi" w:hAnsiTheme="majorBidi" w:cstheme="majorBidi"/>
          <w:sz w:val="24"/>
          <w:szCs w:val="24"/>
        </w:rPr>
        <w:t xml:space="preserve">manner in which </w:t>
      </w:r>
      <w:r w:rsidR="00CB02B8" w:rsidRPr="0016304A">
        <w:rPr>
          <w:rFonts w:asciiTheme="majorBidi" w:hAnsiTheme="majorBidi" w:cstheme="majorBidi"/>
          <w:sz w:val="24"/>
          <w:szCs w:val="24"/>
        </w:rPr>
        <w:t xml:space="preserve">memories and images from the Holocaust </w:t>
      </w:r>
      <w:r w:rsidR="002B5FBF">
        <w:rPr>
          <w:rFonts w:asciiTheme="majorBidi" w:hAnsiTheme="majorBidi" w:cstheme="majorBidi"/>
          <w:sz w:val="24"/>
          <w:szCs w:val="24"/>
        </w:rPr>
        <w:t>should be</w:t>
      </w:r>
      <w:r w:rsidR="00CB02B8" w:rsidRPr="0016304A">
        <w:rPr>
          <w:rFonts w:asciiTheme="majorBidi" w:hAnsiTheme="majorBidi" w:cstheme="majorBidi"/>
          <w:sz w:val="24"/>
          <w:szCs w:val="24"/>
        </w:rPr>
        <w:t xml:space="preserve"> </w:t>
      </w:r>
      <w:r w:rsidR="002B5FBF" w:rsidRPr="0016304A">
        <w:rPr>
          <w:rFonts w:asciiTheme="majorBidi" w:hAnsiTheme="majorBidi" w:cstheme="majorBidi"/>
          <w:sz w:val="24"/>
          <w:szCs w:val="24"/>
        </w:rPr>
        <w:t>imprinted</w:t>
      </w:r>
      <w:r w:rsidR="00CB02B8" w:rsidRPr="0016304A">
        <w:rPr>
          <w:rFonts w:asciiTheme="majorBidi" w:hAnsiTheme="majorBidi" w:cstheme="majorBidi"/>
          <w:sz w:val="24"/>
          <w:szCs w:val="24"/>
        </w:rPr>
        <w:t xml:space="preserve"> into our personal and collective memory. </w:t>
      </w:r>
      <w:r w:rsidR="004865FE" w:rsidRPr="0016304A">
        <w:rPr>
          <w:rFonts w:asciiTheme="majorBidi" w:hAnsiTheme="majorBidi" w:cstheme="majorBidi"/>
          <w:sz w:val="24"/>
          <w:szCs w:val="24"/>
        </w:rPr>
        <w:t xml:space="preserve">Rosen is considered a groundbreaking artist as he dared to build the exhibition around the aggressor, </w:t>
      </w:r>
      <w:r w:rsidR="002B5FBF">
        <w:rPr>
          <w:rFonts w:asciiTheme="majorBidi" w:hAnsiTheme="majorBidi" w:cstheme="majorBidi"/>
          <w:sz w:val="24"/>
          <w:szCs w:val="24"/>
        </w:rPr>
        <w:t>rather than</w:t>
      </w:r>
      <w:r w:rsidR="004865FE" w:rsidRPr="0016304A">
        <w:rPr>
          <w:rFonts w:asciiTheme="majorBidi" w:hAnsiTheme="majorBidi" w:cstheme="majorBidi"/>
          <w:sz w:val="24"/>
          <w:szCs w:val="24"/>
        </w:rPr>
        <w:t xml:space="preserve"> the victim</w:t>
      </w:r>
      <w:r w:rsidR="00DD4A2B" w:rsidRPr="0016304A">
        <w:rPr>
          <w:rFonts w:asciiTheme="majorBidi" w:hAnsiTheme="majorBidi" w:cstheme="majorBidi"/>
          <w:sz w:val="24"/>
          <w:szCs w:val="24"/>
        </w:rPr>
        <w:t xml:space="preserve"> – provoking heavy criticism and </w:t>
      </w:r>
      <w:r w:rsidR="00793FCF" w:rsidRPr="0016304A">
        <w:rPr>
          <w:rFonts w:asciiTheme="majorBidi" w:hAnsiTheme="majorBidi" w:cstheme="majorBidi"/>
          <w:sz w:val="24"/>
          <w:szCs w:val="24"/>
        </w:rPr>
        <w:t>lengthy</w:t>
      </w:r>
      <w:r w:rsidR="00DD4A2B" w:rsidRPr="0016304A">
        <w:rPr>
          <w:rFonts w:asciiTheme="majorBidi" w:hAnsiTheme="majorBidi" w:cstheme="majorBidi"/>
          <w:sz w:val="24"/>
          <w:szCs w:val="24"/>
        </w:rPr>
        <w:t xml:space="preserve"> discourse on the legitimacy of art as a means for addressing such topics</w:t>
      </w:r>
      <w:r w:rsidR="00DD4A2B" w:rsidRPr="0016304A">
        <w:rPr>
          <w:rStyle w:val="EndnoteReference"/>
          <w:rFonts w:asciiTheme="majorBidi" w:hAnsiTheme="majorBidi" w:cstheme="majorBidi"/>
          <w:sz w:val="24"/>
          <w:szCs w:val="24"/>
        </w:rPr>
        <w:endnoteReference w:id="14"/>
      </w:r>
      <w:r w:rsidR="00DD4A2B" w:rsidRPr="0016304A">
        <w:rPr>
          <w:rFonts w:asciiTheme="majorBidi" w:hAnsiTheme="majorBidi" w:cstheme="majorBidi"/>
          <w:sz w:val="24"/>
          <w:szCs w:val="24"/>
        </w:rPr>
        <w:t>.</w:t>
      </w:r>
      <w:r w:rsidR="00793FCF" w:rsidRPr="0016304A">
        <w:rPr>
          <w:rFonts w:asciiTheme="majorBidi" w:hAnsiTheme="majorBidi" w:cstheme="majorBidi"/>
          <w:sz w:val="24"/>
          <w:szCs w:val="24"/>
        </w:rPr>
        <w:t xml:space="preserve"> However, when t</w:t>
      </w:r>
      <w:r w:rsidR="00BC312A" w:rsidRPr="0016304A">
        <w:rPr>
          <w:rFonts w:asciiTheme="majorBidi" w:hAnsiTheme="majorBidi" w:cstheme="majorBidi"/>
          <w:sz w:val="24"/>
          <w:szCs w:val="24"/>
        </w:rPr>
        <w:t xml:space="preserve">he exhibition was </w:t>
      </w:r>
      <w:r w:rsidR="00793FCF" w:rsidRPr="0016304A">
        <w:rPr>
          <w:rFonts w:asciiTheme="majorBidi" w:hAnsiTheme="majorBidi" w:cstheme="majorBidi"/>
          <w:sz w:val="24"/>
          <w:szCs w:val="24"/>
        </w:rPr>
        <w:t>held</w:t>
      </w:r>
      <w:r w:rsidR="00BC312A" w:rsidRPr="0016304A">
        <w:rPr>
          <w:rFonts w:asciiTheme="majorBidi" w:hAnsiTheme="majorBidi" w:cstheme="majorBidi"/>
          <w:sz w:val="24"/>
          <w:szCs w:val="24"/>
        </w:rPr>
        <w:t xml:space="preserve"> again</w:t>
      </w:r>
      <w:r w:rsidR="00793FCF" w:rsidRPr="0016304A">
        <w:rPr>
          <w:rFonts w:asciiTheme="majorBidi" w:hAnsiTheme="majorBidi" w:cstheme="majorBidi"/>
          <w:sz w:val="24"/>
          <w:szCs w:val="24"/>
        </w:rPr>
        <w:t xml:space="preserve"> almost </w:t>
      </w:r>
      <w:r w:rsidR="00446E9D">
        <w:rPr>
          <w:rFonts w:asciiTheme="majorBidi" w:hAnsiTheme="majorBidi" w:cstheme="majorBidi"/>
          <w:sz w:val="24"/>
          <w:szCs w:val="24"/>
        </w:rPr>
        <w:t>twenty</w:t>
      </w:r>
      <w:r w:rsidR="00793FCF" w:rsidRPr="0016304A">
        <w:rPr>
          <w:rFonts w:asciiTheme="majorBidi" w:hAnsiTheme="majorBidi" w:cstheme="majorBidi"/>
          <w:sz w:val="24"/>
          <w:szCs w:val="24"/>
        </w:rPr>
        <w:t xml:space="preserve"> years later (</w:t>
      </w:r>
      <w:r w:rsidR="00BC312A" w:rsidRPr="0016304A">
        <w:rPr>
          <w:rFonts w:asciiTheme="majorBidi" w:hAnsiTheme="majorBidi" w:cstheme="majorBidi"/>
          <w:sz w:val="24"/>
          <w:szCs w:val="24"/>
        </w:rPr>
        <w:t>in 2016 at the Tel Aviv Museum</w:t>
      </w:r>
      <w:r w:rsidR="00793FCF" w:rsidRPr="0016304A">
        <w:rPr>
          <w:rFonts w:asciiTheme="majorBidi" w:hAnsiTheme="majorBidi" w:cstheme="majorBidi"/>
          <w:sz w:val="24"/>
          <w:szCs w:val="24"/>
        </w:rPr>
        <w:t xml:space="preserve">), </w:t>
      </w:r>
      <w:r w:rsidR="00BC312A" w:rsidRPr="0016304A">
        <w:rPr>
          <w:rFonts w:asciiTheme="majorBidi" w:hAnsiTheme="majorBidi" w:cstheme="majorBidi"/>
          <w:sz w:val="24"/>
          <w:szCs w:val="24"/>
        </w:rPr>
        <w:t xml:space="preserve">it was received with indifference, following the cultural processes that </w:t>
      </w:r>
      <w:r w:rsidR="00793FCF" w:rsidRPr="0016304A">
        <w:rPr>
          <w:rFonts w:asciiTheme="majorBidi" w:hAnsiTheme="majorBidi" w:cstheme="majorBidi"/>
          <w:sz w:val="24"/>
          <w:szCs w:val="24"/>
        </w:rPr>
        <w:t xml:space="preserve">the </w:t>
      </w:r>
      <w:r w:rsidR="00BC312A" w:rsidRPr="0016304A">
        <w:rPr>
          <w:rFonts w:asciiTheme="majorBidi" w:hAnsiTheme="majorBidi" w:cstheme="majorBidi"/>
          <w:sz w:val="24"/>
          <w:szCs w:val="24"/>
        </w:rPr>
        <w:t>Israel</w:t>
      </w:r>
      <w:r w:rsidR="00446E9D">
        <w:rPr>
          <w:rFonts w:asciiTheme="majorBidi" w:hAnsiTheme="majorBidi" w:cstheme="majorBidi"/>
          <w:sz w:val="24"/>
          <w:szCs w:val="24"/>
        </w:rPr>
        <w:t>i</w:t>
      </w:r>
      <w:r w:rsidR="00BC312A" w:rsidRPr="0016304A">
        <w:rPr>
          <w:rFonts w:asciiTheme="majorBidi" w:hAnsiTheme="majorBidi" w:cstheme="majorBidi"/>
          <w:sz w:val="24"/>
          <w:szCs w:val="24"/>
        </w:rPr>
        <w:t xml:space="preserve"> society had undergone over the years </w:t>
      </w:r>
      <w:r w:rsidR="00793FCF" w:rsidRPr="0016304A">
        <w:rPr>
          <w:rFonts w:asciiTheme="majorBidi" w:hAnsiTheme="majorBidi" w:cstheme="majorBidi"/>
          <w:sz w:val="24"/>
          <w:szCs w:val="24"/>
        </w:rPr>
        <w:t>which</w:t>
      </w:r>
      <w:r w:rsidR="00BC312A" w:rsidRPr="0016304A">
        <w:rPr>
          <w:rFonts w:asciiTheme="majorBidi" w:hAnsiTheme="majorBidi" w:cstheme="majorBidi"/>
          <w:sz w:val="24"/>
          <w:szCs w:val="24"/>
        </w:rPr>
        <w:t xml:space="preserve"> enabled the expanding of the discourse </w:t>
      </w:r>
      <w:r w:rsidR="00793FCF" w:rsidRPr="0016304A">
        <w:rPr>
          <w:rFonts w:asciiTheme="majorBidi" w:hAnsiTheme="majorBidi" w:cstheme="majorBidi"/>
          <w:sz w:val="24"/>
          <w:szCs w:val="24"/>
        </w:rPr>
        <w:t xml:space="preserve">on </w:t>
      </w:r>
      <w:r w:rsidR="00BC312A" w:rsidRPr="0016304A">
        <w:rPr>
          <w:rFonts w:asciiTheme="majorBidi" w:hAnsiTheme="majorBidi" w:cstheme="majorBidi"/>
          <w:sz w:val="24"/>
          <w:szCs w:val="24"/>
        </w:rPr>
        <w:t>the Holocaust to areas that had previously been considered taboo</w:t>
      </w:r>
      <w:r w:rsidR="00BC312A" w:rsidRPr="0016304A">
        <w:rPr>
          <w:rStyle w:val="EndnoteReference"/>
          <w:rFonts w:asciiTheme="majorBidi" w:hAnsiTheme="majorBidi" w:cstheme="majorBidi"/>
          <w:sz w:val="24"/>
          <w:szCs w:val="24"/>
        </w:rPr>
        <w:endnoteReference w:id="15"/>
      </w:r>
      <w:r w:rsidR="00BC312A" w:rsidRPr="0016304A">
        <w:rPr>
          <w:rFonts w:asciiTheme="majorBidi" w:hAnsiTheme="majorBidi" w:cstheme="majorBidi"/>
          <w:sz w:val="24"/>
          <w:szCs w:val="24"/>
        </w:rPr>
        <w:t>.</w:t>
      </w:r>
    </w:p>
    <w:p w14:paraId="3A61F67A" w14:textId="135B42F7" w:rsidR="0054043F" w:rsidRPr="0016304A" w:rsidRDefault="008E2EB9"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493BF3" w:rsidRPr="0016304A">
        <w:rPr>
          <w:rFonts w:asciiTheme="majorBidi" w:hAnsiTheme="majorBidi" w:cstheme="majorBidi"/>
          <w:sz w:val="24"/>
          <w:szCs w:val="24"/>
        </w:rPr>
        <w:t xml:space="preserve">In 1998, three articles were published on art </w:t>
      </w:r>
      <w:r w:rsidR="004F0009" w:rsidRPr="0016304A">
        <w:rPr>
          <w:rFonts w:asciiTheme="majorBidi" w:hAnsiTheme="majorBidi" w:cstheme="majorBidi"/>
          <w:sz w:val="24"/>
          <w:szCs w:val="24"/>
        </w:rPr>
        <w:t>and</w:t>
      </w:r>
      <w:r w:rsidR="00493BF3" w:rsidRPr="0016304A">
        <w:rPr>
          <w:rFonts w:asciiTheme="majorBidi" w:hAnsiTheme="majorBidi" w:cstheme="majorBidi"/>
          <w:sz w:val="24"/>
          <w:szCs w:val="24"/>
        </w:rPr>
        <w:t xml:space="preserve"> the Holocaust. Haim Maor </w:t>
      </w:r>
      <w:r w:rsidR="004F0009" w:rsidRPr="0016304A">
        <w:rPr>
          <w:rFonts w:asciiTheme="majorBidi" w:hAnsiTheme="majorBidi" w:cstheme="majorBidi"/>
          <w:sz w:val="24"/>
          <w:szCs w:val="24"/>
        </w:rPr>
        <w:t xml:space="preserve">wrote about </w:t>
      </w:r>
      <w:r w:rsidR="00FB18E2" w:rsidRPr="0016304A">
        <w:rPr>
          <w:rFonts w:asciiTheme="majorBidi" w:hAnsiTheme="majorBidi" w:cstheme="majorBidi"/>
          <w:sz w:val="24"/>
          <w:szCs w:val="24"/>
        </w:rPr>
        <w:t xml:space="preserve">the dialectics between the difficulty in dealing with the Holocaust </w:t>
      </w:r>
      <w:r w:rsidR="00A46231" w:rsidRPr="0016304A">
        <w:rPr>
          <w:rFonts w:asciiTheme="majorBidi" w:hAnsiTheme="majorBidi" w:cstheme="majorBidi"/>
          <w:sz w:val="24"/>
          <w:szCs w:val="24"/>
        </w:rPr>
        <w:t xml:space="preserve">through art </w:t>
      </w:r>
      <w:r w:rsidR="00FB18E2" w:rsidRPr="0016304A">
        <w:rPr>
          <w:rFonts w:asciiTheme="majorBidi" w:hAnsiTheme="majorBidi" w:cstheme="majorBidi"/>
          <w:sz w:val="24"/>
          <w:szCs w:val="24"/>
        </w:rPr>
        <w:t>and the attempts –</w:t>
      </w:r>
      <w:r w:rsidR="00A46231" w:rsidRPr="0016304A">
        <w:rPr>
          <w:rFonts w:asciiTheme="majorBidi" w:hAnsiTheme="majorBidi" w:cstheme="majorBidi"/>
          <w:sz w:val="24"/>
          <w:szCs w:val="24"/>
        </w:rPr>
        <w:t xml:space="preserve"> </w:t>
      </w:r>
      <w:r w:rsidR="00FB18E2" w:rsidRPr="0016304A">
        <w:rPr>
          <w:rFonts w:asciiTheme="majorBidi" w:hAnsiTheme="majorBidi" w:cstheme="majorBidi"/>
          <w:sz w:val="24"/>
          <w:szCs w:val="24"/>
        </w:rPr>
        <w:t>mainly by Second-Generation artists – to find creative means of expression</w:t>
      </w:r>
      <w:r w:rsidR="00FB18E2" w:rsidRPr="0016304A">
        <w:rPr>
          <w:rStyle w:val="EndnoteReference"/>
          <w:rFonts w:asciiTheme="majorBidi" w:hAnsiTheme="majorBidi" w:cstheme="majorBidi"/>
          <w:sz w:val="24"/>
          <w:szCs w:val="24"/>
        </w:rPr>
        <w:endnoteReference w:id="16"/>
      </w:r>
      <w:r w:rsidR="00FB18E2" w:rsidRPr="0016304A">
        <w:rPr>
          <w:rFonts w:asciiTheme="majorBidi" w:hAnsiTheme="majorBidi" w:cstheme="majorBidi"/>
          <w:sz w:val="24"/>
          <w:szCs w:val="24"/>
        </w:rPr>
        <w:t>.</w:t>
      </w:r>
      <w:r w:rsidR="00226C58" w:rsidRPr="0016304A">
        <w:rPr>
          <w:rFonts w:asciiTheme="majorBidi" w:hAnsiTheme="majorBidi" w:cstheme="majorBidi"/>
          <w:sz w:val="24"/>
          <w:szCs w:val="24"/>
        </w:rPr>
        <w:t xml:space="preserve"> Sarit Shapira claimed that</w:t>
      </w:r>
      <w:r w:rsidR="004F0009" w:rsidRPr="0016304A">
        <w:rPr>
          <w:rFonts w:asciiTheme="majorBidi" w:hAnsiTheme="majorBidi" w:cstheme="majorBidi"/>
          <w:sz w:val="24"/>
          <w:szCs w:val="24"/>
        </w:rPr>
        <w:t xml:space="preserve"> because of its taboo in Israeli society, </w:t>
      </w:r>
      <w:r w:rsidR="00226C58" w:rsidRPr="0016304A">
        <w:rPr>
          <w:rFonts w:asciiTheme="majorBidi" w:hAnsiTheme="majorBidi" w:cstheme="majorBidi"/>
          <w:sz w:val="24"/>
          <w:szCs w:val="24"/>
        </w:rPr>
        <w:t>the Holocaust penetrated Israeli art in an indirect, metaphorical, and concealed manner</w:t>
      </w:r>
      <w:r w:rsidR="00226C58" w:rsidRPr="0016304A">
        <w:rPr>
          <w:rStyle w:val="EndnoteReference"/>
          <w:rFonts w:asciiTheme="majorBidi" w:hAnsiTheme="majorBidi" w:cstheme="majorBidi"/>
          <w:sz w:val="24"/>
          <w:szCs w:val="24"/>
        </w:rPr>
        <w:endnoteReference w:id="17"/>
      </w:r>
      <w:r w:rsidR="00226C58" w:rsidRPr="0016304A">
        <w:rPr>
          <w:rFonts w:asciiTheme="majorBidi" w:hAnsiTheme="majorBidi" w:cstheme="majorBidi"/>
          <w:sz w:val="24"/>
          <w:szCs w:val="24"/>
        </w:rPr>
        <w:t>.</w:t>
      </w:r>
      <w:r w:rsidR="000274CB" w:rsidRPr="0016304A">
        <w:rPr>
          <w:rFonts w:asciiTheme="majorBidi" w:hAnsiTheme="majorBidi" w:cstheme="majorBidi"/>
          <w:sz w:val="24"/>
          <w:szCs w:val="24"/>
        </w:rPr>
        <w:t xml:space="preserve"> </w:t>
      </w:r>
      <w:r w:rsidR="004F0009" w:rsidRPr="0016304A">
        <w:rPr>
          <w:rFonts w:asciiTheme="majorBidi" w:hAnsiTheme="majorBidi" w:cstheme="majorBidi"/>
          <w:sz w:val="24"/>
          <w:szCs w:val="24"/>
        </w:rPr>
        <w:lastRenderedPageBreak/>
        <w:t xml:space="preserve">Dalia Manor wrote about art and the Holocaust </w:t>
      </w:r>
      <w:r w:rsidR="00A46231" w:rsidRPr="0016304A">
        <w:rPr>
          <w:rFonts w:asciiTheme="majorBidi" w:hAnsiTheme="majorBidi" w:cstheme="majorBidi"/>
          <w:sz w:val="24"/>
          <w:szCs w:val="24"/>
        </w:rPr>
        <w:t xml:space="preserve">in </w:t>
      </w:r>
      <w:r w:rsidR="004F0009" w:rsidRPr="0016304A">
        <w:rPr>
          <w:rFonts w:asciiTheme="majorBidi" w:hAnsiTheme="majorBidi" w:cstheme="majorBidi"/>
          <w:sz w:val="24"/>
          <w:szCs w:val="24"/>
        </w:rPr>
        <w:t xml:space="preserve">response to the </w:t>
      </w:r>
      <w:r w:rsidR="00E44A4F">
        <w:rPr>
          <w:rFonts w:asciiTheme="majorBidi" w:hAnsiTheme="majorBidi" w:cstheme="majorBidi"/>
          <w:sz w:val="24"/>
          <w:szCs w:val="24"/>
        </w:rPr>
        <w:t>absence</w:t>
      </w:r>
      <w:r w:rsidR="004F0009" w:rsidRPr="0016304A">
        <w:rPr>
          <w:rFonts w:asciiTheme="majorBidi" w:hAnsiTheme="majorBidi" w:cstheme="majorBidi"/>
          <w:sz w:val="24"/>
          <w:szCs w:val="24"/>
        </w:rPr>
        <w:t xml:space="preserve"> of Israeli artists </w:t>
      </w:r>
      <w:r w:rsidR="00E44A4F">
        <w:rPr>
          <w:rFonts w:asciiTheme="majorBidi" w:hAnsiTheme="majorBidi" w:cstheme="majorBidi"/>
          <w:sz w:val="24"/>
          <w:szCs w:val="24"/>
        </w:rPr>
        <w:t>from</w:t>
      </w:r>
      <w:r w:rsidR="004F0009" w:rsidRPr="0016304A">
        <w:rPr>
          <w:rFonts w:asciiTheme="majorBidi" w:hAnsiTheme="majorBidi" w:cstheme="majorBidi"/>
          <w:sz w:val="24"/>
          <w:szCs w:val="24"/>
        </w:rPr>
        <w:t xml:space="preserve"> the international exhibition</w:t>
      </w:r>
      <w:r w:rsidR="00A26EE7" w:rsidRPr="0016304A">
        <w:rPr>
          <w:rFonts w:asciiTheme="majorBidi" w:hAnsiTheme="majorBidi" w:cstheme="majorBidi"/>
          <w:sz w:val="24"/>
          <w:szCs w:val="24"/>
        </w:rPr>
        <w:t xml:space="preserve">, </w:t>
      </w:r>
      <w:r w:rsidR="00A26EE7" w:rsidRPr="00A04319">
        <w:rPr>
          <w:rFonts w:asciiTheme="majorBidi" w:hAnsiTheme="majorBidi" w:cstheme="majorBidi"/>
          <w:i/>
          <w:iCs/>
          <w:sz w:val="24"/>
          <w:szCs w:val="24"/>
        </w:rPr>
        <w:t>After Auschwitz: Reactions to the Holocaust in Contemporary Art</w:t>
      </w:r>
      <w:r w:rsidR="004F0009" w:rsidRPr="0016304A">
        <w:rPr>
          <w:rStyle w:val="EndnoteReference"/>
          <w:rFonts w:asciiTheme="majorBidi" w:hAnsiTheme="majorBidi" w:cstheme="majorBidi"/>
          <w:sz w:val="24"/>
          <w:szCs w:val="24"/>
          <w:rtl/>
        </w:rPr>
        <w:endnoteReference w:id="18"/>
      </w:r>
      <w:r w:rsidR="004F0009" w:rsidRPr="0016304A">
        <w:rPr>
          <w:rFonts w:asciiTheme="majorBidi" w:hAnsiTheme="majorBidi" w:cstheme="majorBidi"/>
          <w:sz w:val="24"/>
          <w:szCs w:val="24"/>
        </w:rPr>
        <w:t xml:space="preserve">. </w:t>
      </w:r>
      <w:r w:rsidR="000B3666" w:rsidRPr="0016304A">
        <w:rPr>
          <w:rFonts w:asciiTheme="majorBidi" w:hAnsiTheme="majorBidi" w:cstheme="majorBidi"/>
          <w:sz w:val="24"/>
          <w:szCs w:val="24"/>
        </w:rPr>
        <w:t>Manor address</w:t>
      </w:r>
      <w:r w:rsidR="00583AE0" w:rsidRPr="0016304A">
        <w:rPr>
          <w:rFonts w:asciiTheme="majorBidi" w:hAnsiTheme="majorBidi" w:cstheme="majorBidi"/>
          <w:sz w:val="24"/>
          <w:szCs w:val="24"/>
        </w:rPr>
        <w:t>e</w:t>
      </w:r>
      <w:r w:rsidR="00A46231" w:rsidRPr="0016304A">
        <w:rPr>
          <w:rFonts w:asciiTheme="majorBidi" w:hAnsiTheme="majorBidi" w:cstheme="majorBidi"/>
          <w:sz w:val="24"/>
          <w:szCs w:val="24"/>
        </w:rPr>
        <w:t>d</w:t>
      </w:r>
      <w:r w:rsidR="000B3666" w:rsidRPr="0016304A">
        <w:rPr>
          <w:rFonts w:asciiTheme="majorBidi" w:hAnsiTheme="majorBidi" w:cstheme="majorBidi"/>
          <w:sz w:val="24"/>
          <w:szCs w:val="24"/>
        </w:rPr>
        <w:t xml:space="preserve"> the </w:t>
      </w:r>
      <w:r w:rsidR="00583AE0" w:rsidRPr="0016304A">
        <w:rPr>
          <w:rFonts w:asciiTheme="majorBidi" w:hAnsiTheme="majorBidi" w:cstheme="majorBidi"/>
          <w:sz w:val="24"/>
          <w:szCs w:val="24"/>
        </w:rPr>
        <w:t xml:space="preserve">alienation of the Holocaust in Israeli historiography as it </w:t>
      </w:r>
      <w:r w:rsidR="00E44A4F">
        <w:rPr>
          <w:rFonts w:asciiTheme="majorBidi" w:hAnsiTheme="majorBidi" w:cstheme="majorBidi"/>
          <w:sz w:val="24"/>
          <w:szCs w:val="24"/>
        </w:rPr>
        <w:t>focuses on</w:t>
      </w:r>
      <w:r w:rsidR="00583AE0" w:rsidRPr="0016304A">
        <w:rPr>
          <w:rFonts w:asciiTheme="majorBidi" w:hAnsiTheme="majorBidi" w:cstheme="majorBidi"/>
          <w:sz w:val="24"/>
          <w:szCs w:val="24"/>
        </w:rPr>
        <w:t xml:space="preserve"> collective questions rather than </w:t>
      </w:r>
      <w:r w:rsidR="00E44A4F">
        <w:rPr>
          <w:rFonts w:asciiTheme="majorBidi" w:hAnsiTheme="majorBidi" w:cstheme="majorBidi"/>
          <w:sz w:val="24"/>
          <w:szCs w:val="24"/>
        </w:rPr>
        <w:t>o</w:t>
      </w:r>
      <w:r w:rsidR="00A46231" w:rsidRPr="0016304A">
        <w:rPr>
          <w:rFonts w:asciiTheme="majorBidi" w:hAnsiTheme="majorBidi" w:cstheme="majorBidi"/>
          <w:sz w:val="24"/>
          <w:szCs w:val="24"/>
        </w:rPr>
        <w:t xml:space="preserve">n </w:t>
      </w:r>
      <w:r w:rsidR="00583AE0" w:rsidRPr="0016304A">
        <w:rPr>
          <w:rFonts w:asciiTheme="majorBidi" w:hAnsiTheme="majorBidi" w:cstheme="majorBidi"/>
          <w:sz w:val="24"/>
          <w:szCs w:val="24"/>
        </w:rPr>
        <w:t xml:space="preserve">the personal identities of Second-Generation artists. However, unlike the claims of these three writers, in 1999, the Holocaust and related concepts were placed at the forefront of the visual stage of Israeli art when Simcha Shirman and Philip Ranzer – two Second-Generation artists – exhibited their work at </w:t>
      </w:r>
      <w:r w:rsidR="00E44A4F">
        <w:rPr>
          <w:rFonts w:asciiTheme="majorBidi" w:hAnsiTheme="majorBidi" w:cstheme="majorBidi"/>
          <w:sz w:val="24"/>
          <w:szCs w:val="24"/>
        </w:rPr>
        <w:t>the</w:t>
      </w:r>
      <w:r w:rsidR="00583AE0" w:rsidRPr="0016304A">
        <w:rPr>
          <w:rFonts w:asciiTheme="majorBidi" w:hAnsiTheme="majorBidi" w:cstheme="majorBidi"/>
          <w:sz w:val="24"/>
          <w:szCs w:val="24"/>
        </w:rPr>
        <w:t xml:space="preserve"> Israeli </w:t>
      </w:r>
      <w:r w:rsidR="00E44A4F">
        <w:rPr>
          <w:rFonts w:asciiTheme="majorBidi" w:hAnsiTheme="majorBidi" w:cstheme="majorBidi"/>
          <w:sz w:val="24"/>
          <w:szCs w:val="24"/>
        </w:rPr>
        <w:t>pavilion</w:t>
      </w:r>
      <w:r w:rsidR="00583AE0" w:rsidRPr="0016304A">
        <w:rPr>
          <w:rFonts w:asciiTheme="majorBidi" w:hAnsiTheme="majorBidi" w:cstheme="majorBidi"/>
          <w:sz w:val="24"/>
          <w:szCs w:val="24"/>
        </w:rPr>
        <w:t xml:space="preserve"> at</w:t>
      </w:r>
      <w:r w:rsidR="00E44A4F">
        <w:rPr>
          <w:rFonts w:asciiTheme="majorBidi" w:hAnsiTheme="majorBidi" w:cstheme="majorBidi"/>
          <w:sz w:val="24"/>
          <w:szCs w:val="24"/>
        </w:rPr>
        <w:t xml:space="preserve"> a Biennale in</w:t>
      </w:r>
      <w:r w:rsidR="00583AE0" w:rsidRPr="0016304A">
        <w:rPr>
          <w:rFonts w:asciiTheme="majorBidi" w:hAnsiTheme="majorBidi" w:cstheme="majorBidi"/>
          <w:sz w:val="24"/>
          <w:szCs w:val="24"/>
        </w:rPr>
        <w:t xml:space="preserve"> Venezuela</w:t>
      </w:r>
      <w:r w:rsidR="00583AE0" w:rsidRPr="0016304A">
        <w:rPr>
          <w:rStyle w:val="EndnoteReference"/>
          <w:rFonts w:asciiTheme="majorBidi" w:hAnsiTheme="majorBidi" w:cstheme="majorBidi"/>
          <w:sz w:val="24"/>
          <w:szCs w:val="24"/>
        </w:rPr>
        <w:endnoteReference w:id="19"/>
      </w:r>
      <w:r w:rsidR="00583AE0" w:rsidRPr="0016304A">
        <w:rPr>
          <w:rFonts w:asciiTheme="majorBidi" w:hAnsiTheme="majorBidi" w:cstheme="majorBidi"/>
          <w:sz w:val="24"/>
          <w:szCs w:val="24"/>
        </w:rPr>
        <w:t>.</w:t>
      </w:r>
      <w:r w:rsidR="00E36165" w:rsidRPr="0016304A">
        <w:rPr>
          <w:rFonts w:asciiTheme="majorBidi" w:hAnsiTheme="majorBidi" w:cstheme="majorBidi"/>
          <w:sz w:val="24"/>
          <w:szCs w:val="24"/>
        </w:rPr>
        <w:t xml:space="preserve"> While S</w:t>
      </w:r>
      <w:r w:rsidR="00A46231" w:rsidRPr="0016304A">
        <w:rPr>
          <w:rFonts w:asciiTheme="majorBidi" w:hAnsiTheme="majorBidi" w:cstheme="majorBidi"/>
          <w:sz w:val="24"/>
          <w:szCs w:val="24"/>
        </w:rPr>
        <w:t>h</w:t>
      </w:r>
      <w:r w:rsidR="00E36165" w:rsidRPr="0016304A">
        <w:rPr>
          <w:rFonts w:asciiTheme="majorBidi" w:hAnsiTheme="majorBidi" w:cstheme="majorBidi"/>
          <w:sz w:val="24"/>
          <w:szCs w:val="24"/>
        </w:rPr>
        <w:t xml:space="preserve">irman dealt in </w:t>
      </w:r>
      <w:r w:rsidR="00A46231" w:rsidRPr="0016304A">
        <w:rPr>
          <w:rFonts w:asciiTheme="majorBidi" w:hAnsiTheme="majorBidi" w:cstheme="majorBidi"/>
          <w:sz w:val="24"/>
          <w:szCs w:val="24"/>
        </w:rPr>
        <w:t xml:space="preserve">issues of </w:t>
      </w:r>
      <w:r w:rsidR="00E36165" w:rsidRPr="0016304A">
        <w:rPr>
          <w:rFonts w:asciiTheme="majorBidi" w:hAnsiTheme="majorBidi" w:cstheme="majorBidi"/>
          <w:sz w:val="24"/>
          <w:szCs w:val="24"/>
        </w:rPr>
        <w:t xml:space="preserve">victims versus aggression, Ranzer dealt in questions relating to refugees and immigration. </w:t>
      </w:r>
    </w:p>
    <w:p w14:paraId="15DB296A" w14:textId="33B06379" w:rsidR="00714102" w:rsidRPr="0016304A" w:rsidRDefault="008E2EB9"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54043F" w:rsidRPr="00A63CBE">
        <w:rPr>
          <w:rFonts w:asciiTheme="majorBidi" w:hAnsiTheme="majorBidi" w:cstheme="majorBidi"/>
          <w:sz w:val="24"/>
          <w:szCs w:val="24"/>
        </w:rPr>
        <w:t xml:space="preserve">Over the past </w:t>
      </w:r>
      <w:r w:rsidR="00E44A4F" w:rsidRPr="00A63CBE">
        <w:rPr>
          <w:rFonts w:asciiTheme="majorBidi" w:hAnsiTheme="majorBidi" w:cstheme="majorBidi"/>
          <w:sz w:val="24"/>
          <w:szCs w:val="24"/>
        </w:rPr>
        <w:t>twenty</w:t>
      </w:r>
      <w:r w:rsidR="0054043F" w:rsidRPr="00A63CBE">
        <w:rPr>
          <w:rFonts w:asciiTheme="majorBidi" w:hAnsiTheme="majorBidi" w:cstheme="majorBidi"/>
          <w:sz w:val="24"/>
          <w:szCs w:val="24"/>
        </w:rPr>
        <w:t xml:space="preserve"> years, </w:t>
      </w:r>
      <w:r w:rsidR="006D27B8" w:rsidRPr="00A63CBE">
        <w:rPr>
          <w:rFonts w:asciiTheme="majorBidi" w:hAnsiTheme="majorBidi" w:cstheme="majorBidi"/>
          <w:sz w:val="24"/>
          <w:szCs w:val="24"/>
        </w:rPr>
        <w:t xml:space="preserve">the topic of the Holocaust </w:t>
      </w:r>
      <w:r w:rsidR="00E44A4F" w:rsidRPr="00A63CBE">
        <w:rPr>
          <w:rFonts w:asciiTheme="majorBidi" w:hAnsiTheme="majorBidi" w:cstheme="majorBidi"/>
          <w:sz w:val="24"/>
          <w:szCs w:val="24"/>
        </w:rPr>
        <w:t xml:space="preserve">has </w:t>
      </w:r>
      <w:r w:rsidR="006D27B8" w:rsidRPr="00A63CBE">
        <w:rPr>
          <w:rFonts w:asciiTheme="majorBidi" w:hAnsiTheme="majorBidi" w:cstheme="majorBidi"/>
          <w:sz w:val="24"/>
          <w:szCs w:val="24"/>
        </w:rPr>
        <w:t>continue</w:t>
      </w:r>
      <w:r w:rsidR="00E44A4F" w:rsidRPr="00A63CBE">
        <w:rPr>
          <w:rFonts w:asciiTheme="majorBidi" w:hAnsiTheme="majorBidi" w:cstheme="majorBidi"/>
          <w:sz w:val="24"/>
          <w:szCs w:val="24"/>
        </w:rPr>
        <w:t>d</w:t>
      </w:r>
      <w:r w:rsidR="006D27B8" w:rsidRPr="00A63CBE">
        <w:rPr>
          <w:rFonts w:asciiTheme="majorBidi" w:hAnsiTheme="majorBidi" w:cstheme="majorBidi"/>
          <w:sz w:val="24"/>
          <w:szCs w:val="24"/>
        </w:rPr>
        <w:t xml:space="preserve"> t</w:t>
      </w:r>
      <w:r w:rsidR="00863F6F" w:rsidRPr="00A63CBE">
        <w:rPr>
          <w:rFonts w:asciiTheme="majorBidi" w:hAnsiTheme="majorBidi" w:cstheme="majorBidi"/>
          <w:sz w:val="24"/>
          <w:szCs w:val="24"/>
        </w:rPr>
        <w:t xml:space="preserve">o present itself in Israeli art, challenging </w:t>
      </w:r>
      <w:r w:rsidR="003C4EC2" w:rsidRPr="00A63CBE">
        <w:rPr>
          <w:rFonts w:asciiTheme="majorBidi" w:hAnsiTheme="majorBidi" w:cstheme="majorBidi"/>
          <w:sz w:val="24"/>
          <w:szCs w:val="24"/>
        </w:rPr>
        <w:t>'</w:t>
      </w:r>
      <w:r w:rsidR="00863F6F" w:rsidRPr="00A63CBE">
        <w:rPr>
          <w:rFonts w:asciiTheme="majorBidi" w:hAnsiTheme="majorBidi" w:cstheme="majorBidi"/>
          <w:sz w:val="24"/>
          <w:szCs w:val="24"/>
        </w:rPr>
        <w:t>…the very notion of one over-riding truth or 'story'</w:t>
      </w:r>
      <w:r w:rsidR="003C4EC2" w:rsidRPr="00A63CBE">
        <w:rPr>
          <w:rFonts w:asciiTheme="majorBidi" w:hAnsiTheme="majorBidi" w:cstheme="majorBidi"/>
          <w:sz w:val="24"/>
          <w:szCs w:val="24"/>
        </w:rPr>
        <w:t>'</w:t>
      </w:r>
      <w:r w:rsidR="00863F6F" w:rsidRPr="00A63CBE">
        <w:rPr>
          <w:rFonts w:asciiTheme="majorBidi" w:hAnsiTheme="majorBidi" w:cstheme="majorBidi"/>
          <w:sz w:val="24"/>
          <w:szCs w:val="24"/>
        </w:rPr>
        <w:t>.</w:t>
      </w:r>
      <w:r w:rsidR="00863F6F" w:rsidRPr="00A63CBE">
        <w:rPr>
          <w:rStyle w:val="EndnoteReference"/>
          <w:rFonts w:asciiTheme="majorBidi" w:hAnsiTheme="majorBidi" w:cstheme="majorBidi"/>
          <w:sz w:val="24"/>
          <w:szCs w:val="24"/>
        </w:rPr>
        <w:endnoteReference w:id="20"/>
      </w:r>
      <w:r w:rsidR="00863F6F" w:rsidRPr="00A63CBE">
        <w:rPr>
          <w:rFonts w:asciiTheme="majorBidi" w:hAnsiTheme="majorBidi" w:cstheme="majorBidi"/>
          <w:sz w:val="24"/>
          <w:szCs w:val="24"/>
        </w:rPr>
        <w:t xml:space="preserve"> It seems that art contributes to making Holocaust commemoration a dynamic arena </w:t>
      </w:r>
      <w:r w:rsidR="003C4EC2" w:rsidRPr="00A63CBE">
        <w:rPr>
          <w:rFonts w:asciiTheme="majorBidi" w:hAnsiTheme="majorBidi" w:cstheme="majorBidi"/>
          <w:sz w:val="24"/>
          <w:szCs w:val="24"/>
        </w:rPr>
        <w:t>'</w:t>
      </w:r>
      <w:r w:rsidR="00863F6F" w:rsidRPr="00A63CBE">
        <w:rPr>
          <w:rFonts w:asciiTheme="majorBidi" w:hAnsiTheme="majorBidi" w:cstheme="majorBidi"/>
          <w:sz w:val="24"/>
          <w:szCs w:val="24"/>
        </w:rPr>
        <w:t>committed to exploring new modes of referentiality</w:t>
      </w:r>
      <w:r w:rsidR="003C4EC2" w:rsidRPr="00A63CBE">
        <w:rPr>
          <w:rFonts w:asciiTheme="majorBidi" w:hAnsiTheme="majorBidi" w:cstheme="majorBidi"/>
          <w:sz w:val="24"/>
          <w:szCs w:val="24"/>
        </w:rPr>
        <w:t>'</w:t>
      </w:r>
      <w:r w:rsidR="00863F6F" w:rsidRPr="00A63CBE">
        <w:rPr>
          <w:rFonts w:asciiTheme="majorBidi" w:hAnsiTheme="majorBidi" w:cstheme="majorBidi"/>
          <w:sz w:val="24"/>
          <w:szCs w:val="24"/>
        </w:rPr>
        <w:t xml:space="preserve"> suggesting a rounded picture of the Holocaust.</w:t>
      </w:r>
      <w:r w:rsidR="00AB3149" w:rsidRPr="00A63CBE">
        <w:rPr>
          <w:rStyle w:val="EndnoteReference"/>
          <w:rFonts w:asciiTheme="majorBidi" w:hAnsiTheme="majorBidi" w:cstheme="majorBidi"/>
          <w:sz w:val="24"/>
          <w:szCs w:val="24"/>
        </w:rPr>
        <w:endnoteReference w:id="21"/>
      </w:r>
      <w:r w:rsidR="00863F6F" w:rsidRPr="00A63CBE">
        <w:rPr>
          <w:rFonts w:asciiTheme="majorBidi" w:hAnsiTheme="majorBidi" w:cstheme="majorBidi"/>
          <w:sz w:val="24"/>
          <w:szCs w:val="24"/>
        </w:rPr>
        <w:t xml:space="preserve">   </w:t>
      </w:r>
      <w:r w:rsidR="006D27B8" w:rsidRPr="00A63CBE">
        <w:rPr>
          <w:rFonts w:asciiTheme="majorBidi" w:hAnsiTheme="majorBidi" w:cstheme="majorBidi"/>
          <w:sz w:val="24"/>
          <w:szCs w:val="24"/>
        </w:rPr>
        <w:t xml:space="preserve"> </w:t>
      </w:r>
      <w:r w:rsidR="006D27B8" w:rsidRPr="0016304A">
        <w:rPr>
          <w:rFonts w:asciiTheme="majorBidi" w:hAnsiTheme="majorBidi" w:cstheme="majorBidi"/>
          <w:sz w:val="24"/>
          <w:szCs w:val="24"/>
        </w:rPr>
        <w:t>In 2002, an exhibition –</w:t>
      </w:r>
      <w:r w:rsidR="000459ED" w:rsidRPr="000459ED">
        <w:t xml:space="preserve"> </w:t>
      </w:r>
      <w:r w:rsidR="000459ED" w:rsidRPr="00A04319">
        <w:rPr>
          <w:rFonts w:asciiTheme="majorBidi" w:hAnsiTheme="majorBidi" w:cstheme="majorBidi"/>
          <w:i/>
          <w:iCs/>
          <w:sz w:val="24"/>
          <w:szCs w:val="24"/>
        </w:rPr>
        <w:t>Lying Within the Skin: Images of Silence and Absence in the Art of Second Generation Holocaust Survivors</w:t>
      </w:r>
      <w:r w:rsidR="000459ED">
        <w:rPr>
          <w:rFonts w:asciiTheme="majorBidi" w:hAnsiTheme="majorBidi" w:cstheme="majorBidi"/>
          <w:sz w:val="24"/>
          <w:szCs w:val="24"/>
        </w:rPr>
        <w:t xml:space="preserve"> </w:t>
      </w:r>
      <w:r w:rsidR="006D27B8" w:rsidRPr="0016304A">
        <w:rPr>
          <w:rFonts w:asciiTheme="majorBidi" w:hAnsiTheme="majorBidi" w:cstheme="majorBidi"/>
          <w:sz w:val="24"/>
          <w:szCs w:val="24"/>
        </w:rPr>
        <w:t>– was held at the Memorial Center in Kiryat Tivon</w:t>
      </w:r>
      <w:r w:rsidR="00B45833" w:rsidRPr="0016304A">
        <w:rPr>
          <w:rFonts w:asciiTheme="majorBidi" w:hAnsiTheme="majorBidi" w:cstheme="majorBidi"/>
          <w:sz w:val="24"/>
          <w:szCs w:val="24"/>
        </w:rPr>
        <w:t>. This exhibition sought to present Second</w:t>
      </w:r>
      <w:r w:rsidR="000459ED">
        <w:rPr>
          <w:rFonts w:asciiTheme="majorBidi" w:hAnsiTheme="majorBidi" w:cstheme="majorBidi"/>
          <w:sz w:val="24"/>
          <w:szCs w:val="24"/>
        </w:rPr>
        <w:t>-</w:t>
      </w:r>
      <w:r w:rsidR="00B45833" w:rsidRPr="0016304A">
        <w:rPr>
          <w:rFonts w:asciiTheme="majorBidi" w:hAnsiTheme="majorBidi" w:cstheme="majorBidi"/>
          <w:sz w:val="24"/>
          <w:szCs w:val="24"/>
        </w:rPr>
        <w:t>Generation art</w:t>
      </w:r>
      <w:r w:rsidR="00A63CBE">
        <w:rPr>
          <w:rFonts w:asciiTheme="majorBidi" w:hAnsiTheme="majorBidi" w:cstheme="majorBidi"/>
          <w:sz w:val="24"/>
          <w:szCs w:val="24"/>
        </w:rPr>
        <w:t xml:space="preserve">ists and art </w:t>
      </w:r>
      <w:r w:rsidR="00697D31" w:rsidRPr="0016304A">
        <w:rPr>
          <w:rFonts w:asciiTheme="majorBidi" w:hAnsiTheme="majorBidi" w:cstheme="majorBidi"/>
          <w:sz w:val="24"/>
          <w:szCs w:val="24"/>
        </w:rPr>
        <w:t>as a distinct phenomenon examin</w:t>
      </w:r>
      <w:r w:rsidR="00A63CBE">
        <w:rPr>
          <w:rFonts w:asciiTheme="majorBidi" w:hAnsiTheme="majorBidi" w:cstheme="majorBidi"/>
          <w:sz w:val="24"/>
          <w:szCs w:val="24"/>
        </w:rPr>
        <w:t xml:space="preserve">ing </w:t>
      </w:r>
      <w:r w:rsidR="00697D31" w:rsidRPr="0016304A">
        <w:rPr>
          <w:rFonts w:asciiTheme="majorBidi" w:hAnsiTheme="majorBidi" w:cstheme="majorBidi"/>
          <w:sz w:val="24"/>
          <w:szCs w:val="24"/>
        </w:rPr>
        <w:t xml:space="preserve">the </w:t>
      </w:r>
      <w:r w:rsidR="00A63CBE">
        <w:rPr>
          <w:rFonts w:asciiTheme="majorBidi" w:hAnsiTheme="majorBidi" w:cstheme="majorBidi"/>
          <w:sz w:val="24"/>
          <w:szCs w:val="24"/>
        </w:rPr>
        <w:t xml:space="preserve">characteristics </w:t>
      </w:r>
      <w:r w:rsidR="00697D31" w:rsidRPr="0016304A">
        <w:rPr>
          <w:rFonts w:asciiTheme="majorBidi" w:hAnsiTheme="majorBidi" w:cstheme="majorBidi"/>
          <w:sz w:val="24"/>
          <w:szCs w:val="24"/>
        </w:rPr>
        <w:t xml:space="preserve">of </w:t>
      </w:r>
      <w:r w:rsidR="00A63CBE">
        <w:rPr>
          <w:rFonts w:asciiTheme="majorBidi" w:hAnsiTheme="majorBidi" w:cstheme="majorBidi"/>
          <w:sz w:val="24"/>
          <w:szCs w:val="24"/>
        </w:rPr>
        <w:t>their work</w:t>
      </w:r>
      <w:r w:rsidR="00697D31" w:rsidRPr="0016304A">
        <w:rPr>
          <w:rStyle w:val="EndnoteReference"/>
          <w:rFonts w:asciiTheme="majorBidi" w:hAnsiTheme="majorBidi" w:cstheme="majorBidi"/>
          <w:sz w:val="24"/>
          <w:szCs w:val="24"/>
        </w:rPr>
        <w:endnoteReference w:id="22"/>
      </w:r>
      <w:r w:rsidR="00697D31" w:rsidRPr="0016304A">
        <w:rPr>
          <w:rFonts w:asciiTheme="majorBidi" w:hAnsiTheme="majorBidi" w:cstheme="majorBidi"/>
          <w:sz w:val="24"/>
          <w:szCs w:val="24"/>
        </w:rPr>
        <w:t>. What especially stood out in this exhibition were the visual strategies that indirectly dealt with issues relating to the Holocaust through metaphors and de</w:t>
      </w:r>
      <w:r w:rsidR="000459ED">
        <w:rPr>
          <w:rFonts w:asciiTheme="majorBidi" w:hAnsiTheme="majorBidi" w:cstheme="majorBidi"/>
          <w:sz w:val="24"/>
          <w:szCs w:val="24"/>
        </w:rPr>
        <w:t>-</w:t>
      </w:r>
      <w:r w:rsidR="00697D31" w:rsidRPr="0016304A">
        <w:rPr>
          <w:rFonts w:asciiTheme="majorBidi" w:hAnsiTheme="majorBidi" w:cstheme="majorBidi"/>
          <w:sz w:val="24"/>
          <w:szCs w:val="24"/>
        </w:rPr>
        <w:t>familiarization</w:t>
      </w:r>
      <w:r w:rsidR="00EF7488" w:rsidRPr="0016304A">
        <w:rPr>
          <w:rFonts w:asciiTheme="majorBidi" w:hAnsiTheme="majorBidi" w:cstheme="majorBidi"/>
          <w:sz w:val="24"/>
          <w:szCs w:val="24"/>
        </w:rPr>
        <w:t>, with</w:t>
      </w:r>
      <w:r w:rsidR="00646DA5">
        <w:rPr>
          <w:rFonts w:asciiTheme="majorBidi" w:hAnsiTheme="majorBidi" w:cstheme="majorBidi"/>
          <w:sz w:val="24"/>
          <w:szCs w:val="24"/>
        </w:rPr>
        <w:t>out</w:t>
      </w:r>
      <w:r w:rsidR="00EF7488" w:rsidRPr="0016304A">
        <w:rPr>
          <w:rFonts w:asciiTheme="majorBidi" w:hAnsiTheme="majorBidi" w:cstheme="majorBidi"/>
          <w:sz w:val="24"/>
          <w:szCs w:val="24"/>
        </w:rPr>
        <w:t xml:space="preserve"> </w:t>
      </w:r>
      <w:r w:rsidR="00697D31" w:rsidRPr="0016304A">
        <w:rPr>
          <w:rFonts w:asciiTheme="majorBidi" w:hAnsiTheme="majorBidi" w:cstheme="majorBidi"/>
          <w:sz w:val="24"/>
          <w:szCs w:val="24"/>
        </w:rPr>
        <w:t>direct</w:t>
      </w:r>
      <w:r w:rsidR="00646DA5">
        <w:rPr>
          <w:rFonts w:asciiTheme="majorBidi" w:hAnsiTheme="majorBidi" w:cstheme="majorBidi"/>
          <w:sz w:val="24"/>
          <w:szCs w:val="24"/>
        </w:rPr>
        <w:t>ly addressing</w:t>
      </w:r>
      <w:r w:rsidR="00EF7488" w:rsidRPr="0016304A">
        <w:rPr>
          <w:rFonts w:asciiTheme="majorBidi" w:hAnsiTheme="majorBidi" w:cstheme="majorBidi"/>
          <w:sz w:val="24"/>
          <w:szCs w:val="24"/>
        </w:rPr>
        <w:t xml:space="preserve"> the Holocaust </w:t>
      </w:r>
      <w:r w:rsidR="00532341" w:rsidRPr="0016304A">
        <w:rPr>
          <w:rFonts w:asciiTheme="majorBidi" w:hAnsiTheme="majorBidi" w:cstheme="majorBidi"/>
          <w:sz w:val="24"/>
          <w:szCs w:val="24"/>
        </w:rPr>
        <w:t>itself</w:t>
      </w:r>
      <w:r w:rsidR="000459ED">
        <w:rPr>
          <w:rFonts w:asciiTheme="majorBidi" w:hAnsiTheme="majorBidi" w:cstheme="majorBidi"/>
          <w:sz w:val="24"/>
          <w:szCs w:val="24"/>
        </w:rPr>
        <w:t xml:space="preserve"> </w:t>
      </w:r>
      <w:r w:rsidR="00EF7488" w:rsidRPr="0016304A">
        <w:rPr>
          <w:rStyle w:val="EndnoteReference"/>
          <w:rFonts w:asciiTheme="majorBidi" w:hAnsiTheme="majorBidi" w:cstheme="majorBidi"/>
          <w:sz w:val="24"/>
          <w:szCs w:val="24"/>
        </w:rPr>
        <w:endnoteReference w:id="23"/>
      </w:r>
      <w:r w:rsidR="00EF7488" w:rsidRPr="0016304A">
        <w:rPr>
          <w:rFonts w:asciiTheme="majorBidi" w:hAnsiTheme="majorBidi" w:cstheme="majorBidi"/>
          <w:sz w:val="24"/>
          <w:szCs w:val="24"/>
        </w:rPr>
        <w:t>.</w:t>
      </w:r>
      <w:r w:rsidR="00714102" w:rsidRPr="0016304A">
        <w:rPr>
          <w:rFonts w:asciiTheme="majorBidi" w:hAnsiTheme="majorBidi" w:cstheme="majorBidi"/>
          <w:sz w:val="24"/>
          <w:szCs w:val="24"/>
        </w:rPr>
        <w:t xml:space="preserve"> In contrast, artist Rachel Nemesh exhibited her artwork at the same gallery – almost</w:t>
      </w:r>
      <w:r w:rsidR="000459ED">
        <w:rPr>
          <w:rFonts w:asciiTheme="majorBidi" w:hAnsiTheme="majorBidi" w:cstheme="majorBidi"/>
          <w:sz w:val="24"/>
          <w:szCs w:val="24"/>
        </w:rPr>
        <w:t xml:space="preserve"> twenty</w:t>
      </w:r>
      <w:r w:rsidR="00714102" w:rsidRPr="0016304A">
        <w:rPr>
          <w:rFonts w:asciiTheme="majorBidi" w:hAnsiTheme="majorBidi" w:cstheme="majorBidi"/>
          <w:sz w:val="24"/>
          <w:szCs w:val="24"/>
        </w:rPr>
        <w:t xml:space="preserve"> years later – with direct and distinct reference to the Holocaust. </w:t>
      </w:r>
    </w:p>
    <w:p w14:paraId="4B985B7D" w14:textId="27101895" w:rsidR="00182B66" w:rsidRPr="0016304A" w:rsidRDefault="00714102" w:rsidP="00586A74">
      <w:pPr>
        <w:bidi w:val="0"/>
        <w:spacing w:after="0" w:line="480" w:lineRule="auto"/>
        <w:ind w:firstLine="720"/>
        <w:rPr>
          <w:rFonts w:asciiTheme="majorBidi" w:hAnsiTheme="majorBidi" w:cstheme="majorBidi"/>
          <w:sz w:val="24"/>
          <w:szCs w:val="24"/>
        </w:rPr>
      </w:pPr>
      <w:r w:rsidRPr="0016304A">
        <w:rPr>
          <w:rFonts w:asciiTheme="majorBidi" w:hAnsiTheme="majorBidi" w:cstheme="majorBidi"/>
          <w:sz w:val="24"/>
          <w:szCs w:val="24"/>
        </w:rPr>
        <w:t>At the</w:t>
      </w:r>
      <w:r w:rsidR="000459ED">
        <w:rPr>
          <w:rFonts w:asciiTheme="majorBidi" w:hAnsiTheme="majorBidi" w:cstheme="majorBidi"/>
          <w:sz w:val="24"/>
          <w:szCs w:val="24"/>
        </w:rPr>
        <w:t xml:space="preserve"> beginning </w:t>
      </w:r>
      <w:r w:rsidRPr="0016304A">
        <w:rPr>
          <w:rFonts w:asciiTheme="majorBidi" w:hAnsiTheme="majorBidi" w:cstheme="majorBidi"/>
          <w:sz w:val="24"/>
          <w:szCs w:val="24"/>
        </w:rPr>
        <w:t xml:space="preserve">of the century, a number of solo exhibitions </w:t>
      </w:r>
      <w:r w:rsidR="00646DA5">
        <w:rPr>
          <w:rFonts w:asciiTheme="majorBidi" w:hAnsiTheme="majorBidi" w:cstheme="majorBidi"/>
          <w:sz w:val="24"/>
          <w:szCs w:val="24"/>
        </w:rPr>
        <w:t>were dedicated to</w:t>
      </w:r>
      <w:r w:rsidRPr="0016304A">
        <w:rPr>
          <w:rFonts w:asciiTheme="majorBidi" w:hAnsiTheme="majorBidi" w:cstheme="majorBidi"/>
          <w:sz w:val="24"/>
          <w:szCs w:val="24"/>
        </w:rPr>
        <w:t xml:space="preserve"> the Holocaust</w:t>
      </w:r>
      <w:r w:rsidR="000459ED">
        <w:rPr>
          <w:rStyle w:val="EndnoteReference"/>
          <w:rFonts w:asciiTheme="majorBidi" w:hAnsiTheme="majorBidi" w:cstheme="majorBidi"/>
          <w:sz w:val="24"/>
          <w:szCs w:val="24"/>
        </w:rPr>
        <w:endnoteReference w:id="24"/>
      </w:r>
      <w:r w:rsidRPr="0016304A">
        <w:rPr>
          <w:rFonts w:asciiTheme="majorBidi" w:hAnsiTheme="majorBidi" w:cstheme="majorBidi"/>
          <w:sz w:val="24"/>
          <w:szCs w:val="24"/>
        </w:rPr>
        <w:t xml:space="preserve">. In 2008, two group exhibitions </w:t>
      </w:r>
      <w:r w:rsidR="00646DA5">
        <w:rPr>
          <w:rFonts w:asciiTheme="majorBidi" w:hAnsiTheme="majorBidi" w:cstheme="majorBidi"/>
          <w:sz w:val="24"/>
          <w:szCs w:val="24"/>
        </w:rPr>
        <w:t>of</w:t>
      </w:r>
      <w:r w:rsidRPr="0016304A">
        <w:rPr>
          <w:rFonts w:asciiTheme="majorBidi" w:hAnsiTheme="majorBidi" w:cstheme="majorBidi"/>
          <w:sz w:val="24"/>
          <w:szCs w:val="24"/>
        </w:rPr>
        <w:t xml:space="preserve"> Second-Generation artists were held</w:t>
      </w:r>
      <w:r w:rsidR="00646DA5">
        <w:rPr>
          <w:rFonts w:asciiTheme="majorBidi" w:hAnsiTheme="majorBidi" w:cstheme="majorBidi"/>
          <w:sz w:val="24"/>
          <w:szCs w:val="24"/>
        </w:rPr>
        <w:t xml:space="preserve"> </w:t>
      </w:r>
      <w:r w:rsidR="00646DA5">
        <w:rPr>
          <w:rFonts w:asciiTheme="majorBidi" w:hAnsiTheme="majorBidi" w:cstheme="majorBidi"/>
          <w:sz w:val="24"/>
          <w:szCs w:val="24"/>
        </w:rPr>
        <w:lastRenderedPageBreak/>
        <w:t>parallel in Israel and Hungary</w:t>
      </w:r>
      <w:r w:rsidRPr="0016304A">
        <w:rPr>
          <w:rFonts w:asciiTheme="majorBidi" w:hAnsiTheme="majorBidi" w:cstheme="majorBidi"/>
          <w:sz w:val="24"/>
          <w:szCs w:val="24"/>
        </w:rPr>
        <w:t>:</w:t>
      </w:r>
      <w:r w:rsidR="005A5F67">
        <w:rPr>
          <w:rFonts w:asciiTheme="majorBidi" w:hAnsiTheme="majorBidi" w:cstheme="majorBidi"/>
          <w:sz w:val="24"/>
          <w:szCs w:val="24"/>
        </w:rPr>
        <w:t xml:space="preserve"> </w:t>
      </w:r>
      <w:r w:rsidR="005A5F67" w:rsidRPr="00A04319">
        <w:rPr>
          <w:rFonts w:asciiTheme="majorBidi" w:hAnsiTheme="majorBidi" w:cstheme="majorBidi"/>
          <w:i/>
          <w:iCs/>
          <w:sz w:val="24"/>
          <w:szCs w:val="24"/>
        </w:rPr>
        <w:t>Layers of Memory</w:t>
      </w:r>
      <w:r w:rsidRPr="0016304A">
        <w:rPr>
          <w:rFonts w:asciiTheme="majorBidi" w:hAnsiTheme="majorBidi" w:cstheme="majorBidi"/>
          <w:sz w:val="24"/>
          <w:szCs w:val="24"/>
          <w:rtl/>
        </w:rPr>
        <w:t xml:space="preserve"> </w:t>
      </w:r>
      <w:r w:rsidRPr="0016304A">
        <w:rPr>
          <w:rFonts w:asciiTheme="majorBidi" w:hAnsiTheme="majorBidi" w:cstheme="majorBidi"/>
          <w:sz w:val="24"/>
          <w:szCs w:val="24"/>
        </w:rPr>
        <w:t xml:space="preserve">at the House of Artists in Tel </w:t>
      </w:r>
      <w:r w:rsidRPr="005A5F67">
        <w:rPr>
          <w:rFonts w:asciiTheme="majorBidi" w:hAnsiTheme="majorBidi" w:cstheme="majorBidi"/>
          <w:sz w:val="24"/>
          <w:szCs w:val="24"/>
        </w:rPr>
        <w:t>Aviv and</w:t>
      </w:r>
      <w:r w:rsidR="005A5F67" w:rsidRPr="005A5F67">
        <w:rPr>
          <w:rFonts w:asciiTheme="majorBidi" w:hAnsiTheme="majorBidi" w:cstheme="majorBidi"/>
          <w:sz w:val="24"/>
          <w:szCs w:val="24"/>
        </w:rPr>
        <w:t xml:space="preserve"> </w:t>
      </w:r>
      <w:r w:rsidR="005A5F67" w:rsidRPr="00A04319">
        <w:rPr>
          <w:rFonts w:asciiTheme="majorBidi" w:hAnsiTheme="majorBidi" w:cstheme="majorBidi"/>
          <w:i/>
          <w:iCs/>
          <w:sz w:val="24"/>
          <w:szCs w:val="24"/>
        </w:rPr>
        <w:t>In the Holocaust's Shadow – Israeli Second-Generation Artists</w:t>
      </w:r>
      <w:r w:rsidR="005A5F67" w:rsidRPr="005A5F67">
        <w:rPr>
          <w:rFonts w:asciiTheme="majorBidi" w:hAnsiTheme="majorBidi" w:cstheme="majorBidi"/>
          <w:sz w:val="24"/>
          <w:szCs w:val="24"/>
        </w:rPr>
        <w:t xml:space="preserve"> </w:t>
      </w:r>
      <w:r w:rsidRPr="005A5F67">
        <w:rPr>
          <w:rFonts w:asciiTheme="majorBidi" w:hAnsiTheme="majorBidi" w:cstheme="majorBidi"/>
          <w:sz w:val="24"/>
          <w:szCs w:val="24"/>
        </w:rPr>
        <w:t>in</w:t>
      </w:r>
      <w:r w:rsidR="005A5F67" w:rsidRPr="005A5F67">
        <w:rPr>
          <w:rFonts w:asciiTheme="majorBidi" w:hAnsiTheme="majorBidi" w:cstheme="majorBidi"/>
          <w:sz w:val="24"/>
          <w:szCs w:val="24"/>
        </w:rPr>
        <w:t xml:space="preserve"> Mane</w:t>
      </w:r>
      <w:r w:rsidR="00B92F1A">
        <w:rPr>
          <w:rFonts w:asciiTheme="majorBidi" w:hAnsiTheme="majorBidi" w:cstheme="majorBidi"/>
          <w:sz w:val="24"/>
          <w:szCs w:val="24"/>
        </w:rPr>
        <w:t>h</w:t>
      </w:r>
      <w:r w:rsidR="005A5F67" w:rsidRPr="005A5F67">
        <w:rPr>
          <w:rFonts w:asciiTheme="majorBidi" w:hAnsiTheme="majorBidi" w:cstheme="majorBidi"/>
          <w:sz w:val="24"/>
          <w:szCs w:val="24"/>
        </w:rPr>
        <w:t xml:space="preserve"> Gallery</w:t>
      </w:r>
      <w:r w:rsidR="00A04319">
        <w:rPr>
          <w:rFonts w:asciiTheme="majorBidi" w:hAnsiTheme="majorBidi" w:cstheme="majorBidi"/>
          <w:sz w:val="24"/>
          <w:szCs w:val="24"/>
        </w:rPr>
        <w:t>,</w:t>
      </w:r>
      <w:r w:rsidRPr="0016304A">
        <w:rPr>
          <w:rFonts w:asciiTheme="majorBidi" w:hAnsiTheme="majorBidi" w:cstheme="majorBidi"/>
          <w:sz w:val="24"/>
          <w:szCs w:val="24"/>
        </w:rPr>
        <w:t xml:space="preserve"> Budapest.</w:t>
      </w:r>
      <w:r w:rsidR="009E73DF" w:rsidRPr="0016304A">
        <w:rPr>
          <w:rFonts w:asciiTheme="majorBidi" w:hAnsiTheme="majorBidi" w:cstheme="majorBidi"/>
          <w:sz w:val="24"/>
          <w:szCs w:val="24"/>
        </w:rPr>
        <w:t xml:space="preserve"> Both exhibitions presented a range of methods for dealing with the issue of the Holocaust, including photographs, objects, and the identification tattoo on the arms of Auschwitz-Birkenau survivors</w:t>
      </w:r>
      <w:r w:rsidR="009E73DF" w:rsidRPr="0016304A">
        <w:rPr>
          <w:rStyle w:val="EndnoteReference"/>
          <w:rFonts w:asciiTheme="majorBidi" w:hAnsiTheme="majorBidi" w:cstheme="majorBidi"/>
          <w:sz w:val="24"/>
          <w:szCs w:val="24"/>
        </w:rPr>
        <w:endnoteReference w:id="25"/>
      </w:r>
      <w:r w:rsidR="009E73DF" w:rsidRPr="0016304A">
        <w:rPr>
          <w:rFonts w:asciiTheme="majorBidi" w:hAnsiTheme="majorBidi" w:cstheme="majorBidi"/>
          <w:sz w:val="24"/>
          <w:szCs w:val="24"/>
        </w:rPr>
        <w:t>.</w:t>
      </w:r>
      <w:r w:rsidR="00915A14" w:rsidRPr="0016304A">
        <w:rPr>
          <w:rFonts w:asciiTheme="majorBidi" w:hAnsiTheme="majorBidi" w:cstheme="majorBidi"/>
          <w:sz w:val="24"/>
          <w:szCs w:val="24"/>
        </w:rPr>
        <w:t xml:space="preserve"> In </w:t>
      </w:r>
      <w:r w:rsidR="00340F58" w:rsidRPr="0016304A">
        <w:rPr>
          <w:rFonts w:asciiTheme="majorBidi" w:hAnsiTheme="majorBidi" w:cstheme="majorBidi"/>
          <w:sz w:val="24"/>
          <w:szCs w:val="24"/>
        </w:rPr>
        <w:t xml:space="preserve">2011, Haim Maor presented a comprehensive exhibition at the Open Museum Tefen called </w:t>
      </w:r>
      <w:r w:rsidR="00340F58" w:rsidRPr="00E87176">
        <w:rPr>
          <w:rFonts w:asciiTheme="majorBidi" w:hAnsiTheme="majorBidi" w:cstheme="majorBidi"/>
          <w:i/>
          <w:iCs/>
          <w:sz w:val="24"/>
          <w:szCs w:val="24"/>
        </w:rPr>
        <w:t>They</w:t>
      </w:r>
      <w:r w:rsidR="00646DA5" w:rsidRPr="00E87176">
        <w:rPr>
          <w:rFonts w:asciiTheme="majorBidi" w:hAnsiTheme="majorBidi" w:cstheme="majorBidi"/>
          <w:i/>
          <w:iCs/>
          <w:sz w:val="24"/>
          <w:szCs w:val="24"/>
        </w:rPr>
        <w:t xml:space="preserve"> are Me</w:t>
      </w:r>
      <w:r w:rsidR="00340F58" w:rsidRPr="00E87176">
        <w:rPr>
          <w:rFonts w:asciiTheme="majorBidi" w:hAnsiTheme="majorBidi" w:cstheme="majorBidi"/>
          <w:sz w:val="24"/>
          <w:szCs w:val="24"/>
        </w:rPr>
        <w:t xml:space="preserve">, </w:t>
      </w:r>
      <w:r w:rsidR="00340F58" w:rsidRPr="0016304A">
        <w:rPr>
          <w:rFonts w:asciiTheme="majorBidi" w:hAnsiTheme="majorBidi" w:cstheme="majorBidi"/>
          <w:sz w:val="24"/>
          <w:szCs w:val="24"/>
        </w:rPr>
        <w:t xml:space="preserve">where a </w:t>
      </w:r>
      <w:r w:rsidR="00646DA5">
        <w:rPr>
          <w:rFonts w:asciiTheme="majorBidi" w:hAnsiTheme="majorBidi" w:cstheme="majorBidi"/>
          <w:sz w:val="24"/>
          <w:szCs w:val="24"/>
        </w:rPr>
        <w:t>collection</w:t>
      </w:r>
      <w:r w:rsidR="00340F58" w:rsidRPr="0016304A">
        <w:rPr>
          <w:rFonts w:asciiTheme="majorBidi" w:hAnsiTheme="majorBidi" w:cstheme="majorBidi"/>
          <w:sz w:val="24"/>
          <w:szCs w:val="24"/>
        </w:rPr>
        <w:t xml:space="preserve"> of his artwork </w:t>
      </w:r>
      <w:r w:rsidR="00646DA5">
        <w:rPr>
          <w:rFonts w:asciiTheme="majorBidi" w:hAnsiTheme="majorBidi" w:cstheme="majorBidi"/>
          <w:sz w:val="24"/>
          <w:szCs w:val="24"/>
        </w:rPr>
        <w:t>exploring</w:t>
      </w:r>
      <w:r w:rsidR="00340F58" w:rsidRPr="0016304A">
        <w:rPr>
          <w:rFonts w:asciiTheme="majorBidi" w:hAnsiTheme="majorBidi" w:cstheme="majorBidi"/>
          <w:sz w:val="24"/>
          <w:szCs w:val="24"/>
        </w:rPr>
        <w:t xml:space="preserve"> his identity in relation to the Holocaust was displayed. </w:t>
      </w:r>
    </w:p>
    <w:p w14:paraId="3341F024" w14:textId="603F1BD0" w:rsidR="00714102" w:rsidRPr="0016304A" w:rsidRDefault="00182B66" w:rsidP="00586A74">
      <w:pPr>
        <w:bidi w:val="0"/>
        <w:spacing w:after="0" w:line="480" w:lineRule="auto"/>
        <w:rPr>
          <w:rFonts w:asciiTheme="majorBidi" w:hAnsiTheme="majorBidi" w:cstheme="majorBidi"/>
          <w:sz w:val="24"/>
          <w:szCs w:val="24"/>
        </w:rPr>
      </w:pPr>
      <w:r w:rsidRPr="0016304A">
        <w:rPr>
          <w:rFonts w:asciiTheme="majorBidi" w:hAnsiTheme="majorBidi" w:cstheme="majorBidi"/>
          <w:sz w:val="24"/>
          <w:szCs w:val="24"/>
        </w:rPr>
        <w:t>Just as</w:t>
      </w:r>
      <w:r w:rsidR="00340F58" w:rsidRPr="0016304A">
        <w:rPr>
          <w:rFonts w:asciiTheme="majorBidi" w:hAnsiTheme="majorBidi" w:cstheme="majorBidi"/>
          <w:sz w:val="24"/>
          <w:szCs w:val="24"/>
        </w:rPr>
        <w:t xml:space="preserve"> </w:t>
      </w:r>
      <w:r w:rsidRPr="0016304A">
        <w:rPr>
          <w:rFonts w:asciiTheme="majorBidi" w:hAnsiTheme="majorBidi" w:cstheme="majorBidi"/>
          <w:sz w:val="24"/>
          <w:szCs w:val="24"/>
        </w:rPr>
        <w:t xml:space="preserve">Moshe Gershuni and his artwork from the 1980s </w:t>
      </w:r>
      <w:r w:rsidR="00915A14" w:rsidRPr="0016304A">
        <w:rPr>
          <w:rFonts w:asciiTheme="majorBidi" w:hAnsiTheme="majorBidi" w:cstheme="majorBidi"/>
          <w:sz w:val="24"/>
          <w:szCs w:val="24"/>
        </w:rPr>
        <w:t xml:space="preserve">became </w:t>
      </w:r>
      <w:r w:rsidRPr="0016304A">
        <w:rPr>
          <w:rFonts w:asciiTheme="majorBidi" w:hAnsiTheme="majorBidi" w:cstheme="majorBidi"/>
          <w:sz w:val="24"/>
          <w:szCs w:val="24"/>
        </w:rPr>
        <w:t xml:space="preserve">a milestone </w:t>
      </w:r>
      <w:r w:rsidR="00DB1A98">
        <w:rPr>
          <w:rFonts w:asciiTheme="majorBidi" w:hAnsiTheme="majorBidi" w:cstheme="majorBidi"/>
          <w:sz w:val="24"/>
          <w:szCs w:val="24"/>
        </w:rPr>
        <w:t>in</w:t>
      </w:r>
      <w:r w:rsidRPr="0016304A">
        <w:rPr>
          <w:rFonts w:asciiTheme="majorBidi" w:hAnsiTheme="majorBidi" w:cstheme="majorBidi"/>
          <w:sz w:val="24"/>
          <w:szCs w:val="24"/>
        </w:rPr>
        <w:t xml:space="preserve"> Israeli art address</w:t>
      </w:r>
      <w:r w:rsidR="00DB1A98">
        <w:rPr>
          <w:rFonts w:asciiTheme="majorBidi" w:hAnsiTheme="majorBidi" w:cstheme="majorBidi"/>
          <w:sz w:val="24"/>
          <w:szCs w:val="24"/>
        </w:rPr>
        <w:t>ing</w:t>
      </w:r>
      <w:r w:rsidRPr="0016304A">
        <w:rPr>
          <w:rFonts w:asciiTheme="majorBidi" w:hAnsiTheme="majorBidi" w:cstheme="majorBidi"/>
          <w:sz w:val="24"/>
          <w:szCs w:val="24"/>
        </w:rPr>
        <w:t xml:space="preserve"> the Holocaust, artists who are not Second-Generation also</w:t>
      </w:r>
      <w:r w:rsidR="00DB1A98">
        <w:rPr>
          <w:rFonts w:asciiTheme="majorBidi" w:hAnsiTheme="majorBidi" w:cstheme="majorBidi"/>
          <w:sz w:val="24"/>
          <w:szCs w:val="24"/>
        </w:rPr>
        <w:t xml:space="preserve"> have</w:t>
      </w:r>
      <w:r w:rsidRPr="0016304A">
        <w:rPr>
          <w:rFonts w:asciiTheme="majorBidi" w:hAnsiTheme="majorBidi" w:cstheme="majorBidi"/>
          <w:sz w:val="24"/>
          <w:szCs w:val="24"/>
        </w:rPr>
        <w:t xml:space="preserve"> </w:t>
      </w:r>
      <w:r w:rsidR="00DB1A98">
        <w:rPr>
          <w:rFonts w:asciiTheme="majorBidi" w:hAnsiTheme="majorBidi" w:cstheme="majorBidi"/>
          <w:sz w:val="24"/>
          <w:szCs w:val="24"/>
        </w:rPr>
        <w:t>employed</w:t>
      </w:r>
      <w:r w:rsidRPr="0016304A">
        <w:rPr>
          <w:rFonts w:asciiTheme="majorBidi" w:hAnsiTheme="majorBidi" w:cstheme="majorBidi"/>
          <w:sz w:val="24"/>
          <w:szCs w:val="24"/>
        </w:rPr>
        <w:t xml:space="preserve"> </w:t>
      </w:r>
      <w:r w:rsidR="00810054" w:rsidRPr="0016304A">
        <w:rPr>
          <w:rFonts w:asciiTheme="majorBidi" w:hAnsiTheme="majorBidi" w:cstheme="majorBidi"/>
          <w:sz w:val="24"/>
          <w:szCs w:val="24"/>
        </w:rPr>
        <w:t xml:space="preserve">aspects of the Holocaust, even borrowing them to </w:t>
      </w:r>
      <w:r w:rsidR="00B63E17">
        <w:rPr>
          <w:rFonts w:asciiTheme="majorBidi" w:hAnsiTheme="majorBidi" w:cstheme="majorBidi"/>
          <w:sz w:val="24"/>
          <w:szCs w:val="24"/>
        </w:rPr>
        <w:t>investigate</w:t>
      </w:r>
      <w:r w:rsidR="00810054" w:rsidRPr="0016304A">
        <w:rPr>
          <w:rFonts w:asciiTheme="majorBidi" w:hAnsiTheme="majorBidi" w:cstheme="majorBidi"/>
          <w:sz w:val="24"/>
          <w:szCs w:val="24"/>
        </w:rPr>
        <w:t xml:space="preserve"> other more current or universal topics –</w:t>
      </w:r>
      <w:r w:rsidR="00915A14" w:rsidRPr="0016304A">
        <w:rPr>
          <w:rFonts w:asciiTheme="majorBidi" w:hAnsiTheme="majorBidi" w:cstheme="majorBidi"/>
          <w:sz w:val="24"/>
          <w:szCs w:val="24"/>
        </w:rPr>
        <w:t xml:space="preserve"> </w:t>
      </w:r>
      <w:r w:rsidR="00810054" w:rsidRPr="0016304A">
        <w:rPr>
          <w:rFonts w:asciiTheme="majorBidi" w:hAnsiTheme="majorBidi" w:cstheme="majorBidi"/>
          <w:sz w:val="24"/>
          <w:szCs w:val="24"/>
        </w:rPr>
        <w:t>often le</w:t>
      </w:r>
      <w:r w:rsidR="00915A14" w:rsidRPr="0016304A">
        <w:rPr>
          <w:rFonts w:asciiTheme="majorBidi" w:hAnsiTheme="majorBidi" w:cstheme="majorBidi"/>
          <w:sz w:val="24"/>
          <w:szCs w:val="24"/>
        </w:rPr>
        <w:t>a</w:t>
      </w:r>
      <w:r w:rsidR="00810054" w:rsidRPr="0016304A">
        <w:rPr>
          <w:rFonts w:asciiTheme="majorBidi" w:hAnsiTheme="majorBidi" w:cstheme="majorBidi"/>
          <w:sz w:val="24"/>
          <w:szCs w:val="24"/>
        </w:rPr>
        <w:t>d</w:t>
      </w:r>
      <w:r w:rsidR="00915A14" w:rsidRPr="0016304A">
        <w:rPr>
          <w:rFonts w:asciiTheme="majorBidi" w:hAnsiTheme="majorBidi" w:cstheme="majorBidi"/>
          <w:sz w:val="24"/>
          <w:szCs w:val="24"/>
        </w:rPr>
        <w:t>ing</w:t>
      </w:r>
      <w:r w:rsidR="00810054" w:rsidRPr="0016304A">
        <w:rPr>
          <w:rFonts w:asciiTheme="majorBidi" w:hAnsiTheme="majorBidi" w:cstheme="majorBidi"/>
          <w:sz w:val="24"/>
          <w:szCs w:val="24"/>
        </w:rPr>
        <w:t xml:space="preserve"> to heated arguments within and outside the art world</w:t>
      </w:r>
      <w:r w:rsidR="009544D7">
        <w:rPr>
          <w:rStyle w:val="EndnoteReference"/>
          <w:rFonts w:asciiTheme="majorBidi" w:hAnsiTheme="majorBidi" w:cstheme="majorBidi"/>
          <w:sz w:val="24"/>
          <w:szCs w:val="24"/>
        </w:rPr>
        <w:endnoteReference w:id="26"/>
      </w:r>
      <w:r w:rsidR="00810054" w:rsidRPr="0016304A">
        <w:rPr>
          <w:rFonts w:asciiTheme="majorBidi" w:hAnsiTheme="majorBidi" w:cstheme="majorBidi"/>
          <w:sz w:val="24"/>
          <w:szCs w:val="24"/>
        </w:rPr>
        <w:t xml:space="preserve">. </w:t>
      </w:r>
      <w:r w:rsidR="008E2EB9">
        <w:rPr>
          <w:rFonts w:asciiTheme="majorBidi" w:hAnsiTheme="majorBidi" w:cstheme="majorBidi"/>
          <w:sz w:val="24"/>
          <w:szCs w:val="24"/>
        </w:rPr>
        <w:tab/>
      </w:r>
      <w:r w:rsidR="00810054" w:rsidRPr="0016304A">
        <w:rPr>
          <w:rFonts w:asciiTheme="majorBidi" w:hAnsiTheme="majorBidi" w:cstheme="majorBidi"/>
          <w:sz w:val="24"/>
          <w:szCs w:val="24"/>
        </w:rPr>
        <w:t>Liat Steir Livny defines this expansion of addressing the Holocaust in relation to other topics – especially the Arab-Palestinian conflict – as politicization of the Holocaust, and reviews this trend from the 1940s to the current day</w:t>
      </w:r>
      <w:r w:rsidR="00810054" w:rsidRPr="0016304A">
        <w:rPr>
          <w:rStyle w:val="EndnoteReference"/>
          <w:rFonts w:asciiTheme="majorBidi" w:hAnsiTheme="majorBidi" w:cstheme="majorBidi"/>
          <w:sz w:val="24"/>
          <w:szCs w:val="24"/>
        </w:rPr>
        <w:endnoteReference w:id="27"/>
      </w:r>
      <w:r w:rsidR="00810054" w:rsidRPr="0016304A">
        <w:rPr>
          <w:rFonts w:asciiTheme="majorBidi" w:hAnsiTheme="majorBidi" w:cstheme="majorBidi"/>
          <w:sz w:val="24"/>
          <w:szCs w:val="24"/>
        </w:rPr>
        <w:t>.</w:t>
      </w:r>
      <w:r w:rsidR="00B63E17">
        <w:rPr>
          <w:rFonts w:asciiTheme="majorBidi" w:hAnsiTheme="majorBidi" w:cstheme="majorBidi"/>
          <w:sz w:val="24"/>
          <w:szCs w:val="24"/>
        </w:rPr>
        <w:t xml:space="preserve"> Furthermore</w:t>
      </w:r>
      <w:r w:rsidR="00810054" w:rsidRPr="0016304A">
        <w:rPr>
          <w:rFonts w:asciiTheme="majorBidi" w:hAnsiTheme="majorBidi" w:cstheme="majorBidi"/>
          <w:sz w:val="24"/>
          <w:szCs w:val="24"/>
        </w:rPr>
        <w:t xml:space="preserve">, the sensational exhibition </w:t>
      </w:r>
      <w:r w:rsidR="00810054" w:rsidRPr="005245DD">
        <w:rPr>
          <w:rFonts w:asciiTheme="majorBidi" w:hAnsiTheme="majorBidi" w:cstheme="majorBidi"/>
          <w:i/>
          <w:iCs/>
          <w:sz w:val="24"/>
          <w:szCs w:val="24"/>
        </w:rPr>
        <w:t>Mirroring Evil: Nazi Imagery/Recent Art</w:t>
      </w:r>
      <w:r w:rsidR="00810054" w:rsidRPr="0016304A">
        <w:rPr>
          <w:rFonts w:asciiTheme="majorBidi" w:hAnsiTheme="majorBidi" w:cstheme="majorBidi"/>
          <w:sz w:val="24"/>
          <w:szCs w:val="24"/>
        </w:rPr>
        <w:t xml:space="preserve"> that was held at the Jewish Museum in New York in March 2002</w:t>
      </w:r>
      <w:r w:rsidR="00915A14" w:rsidRPr="0016304A">
        <w:rPr>
          <w:rFonts w:asciiTheme="majorBidi" w:hAnsiTheme="majorBidi" w:cstheme="majorBidi"/>
          <w:sz w:val="24"/>
          <w:szCs w:val="24"/>
        </w:rPr>
        <w:t>,</w:t>
      </w:r>
      <w:r w:rsidR="00810054" w:rsidRPr="0016304A">
        <w:rPr>
          <w:rFonts w:asciiTheme="majorBidi" w:hAnsiTheme="majorBidi" w:cstheme="majorBidi"/>
          <w:sz w:val="24"/>
          <w:szCs w:val="24"/>
        </w:rPr>
        <w:t xml:space="preserve"> insp</w:t>
      </w:r>
      <w:r w:rsidR="00B63E17">
        <w:rPr>
          <w:rFonts w:asciiTheme="majorBidi" w:hAnsiTheme="majorBidi" w:cstheme="majorBidi"/>
          <w:sz w:val="24"/>
          <w:szCs w:val="24"/>
        </w:rPr>
        <w:t>ired</w:t>
      </w:r>
      <w:r w:rsidR="00810054" w:rsidRPr="0016304A">
        <w:rPr>
          <w:rFonts w:asciiTheme="majorBidi" w:hAnsiTheme="majorBidi" w:cstheme="majorBidi"/>
          <w:sz w:val="24"/>
          <w:szCs w:val="24"/>
        </w:rPr>
        <w:t xml:space="preserve"> the provocative artistic addressing of the Holocaust in Israel</w:t>
      </w:r>
      <w:r w:rsidR="00810054" w:rsidRPr="0016304A">
        <w:rPr>
          <w:rStyle w:val="EndnoteReference"/>
          <w:rFonts w:asciiTheme="majorBidi" w:hAnsiTheme="majorBidi" w:cstheme="majorBidi"/>
          <w:sz w:val="24"/>
          <w:szCs w:val="24"/>
        </w:rPr>
        <w:endnoteReference w:id="28"/>
      </w:r>
      <w:r w:rsidR="00810054" w:rsidRPr="0016304A">
        <w:rPr>
          <w:rFonts w:asciiTheme="majorBidi" w:hAnsiTheme="majorBidi" w:cstheme="majorBidi"/>
          <w:sz w:val="24"/>
          <w:szCs w:val="24"/>
        </w:rPr>
        <w:t>.</w:t>
      </w:r>
      <w:r w:rsidR="00746C29" w:rsidRPr="0016304A">
        <w:rPr>
          <w:rFonts w:asciiTheme="majorBidi" w:hAnsiTheme="majorBidi" w:cstheme="majorBidi"/>
          <w:sz w:val="24"/>
          <w:szCs w:val="24"/>
        </w:rPr>
        <w:t xml:space="preserve"> At the exhibition, visitors were confronted with the Nazis </w:t>
      </w:r>
      <w:r w:rsidR="002F4F80" w:rsidRPr="0016304A">
        <w:rPr>
          <w:rFonts w:asciiTheme="majorBidi" w:hAnsiTheme="majorBidi" w:cstheme="majorBidi"/>
          <w:sz w:val="24"/>
          <w:szCs w:val="24"/>
        </w:rPr>
        <w:t xml:space="preserve">and their propaganda and power mechanisms – an approach that was </w:t>
      </w:r>
      <w:r w:rsidR="00915A14" w:rsidRPr="0016304A">
        <w:rPr>
          <w:rFonts w:asciiTheme="majorBidi" w:hAnsiTheme="majorBidi" w:cstheme="majorBidi"/>
          <w:sz w:val="24"/>
          <w:szCs w:val="24"/>
        </w:rPr>
        <w:t xml:space="preserve">typical </w:t>
      </w:r>
      <w:r w:rsidR="002F4F80" w:rsidRPr="0016304A">
        <w:rPr>
          <w:rFonts w:asciiTheme="majorBidi" w:hAnsiTheme="majorBidi" w:cstheme="majorBidi"/>
          <w:sz w:val="24"/>
          <w:szCs w:val="24"/>
        </w:rPr>
        <w:t xml:space="preserve">of David </w:t>
      </w:r>
      <w:r w:rsidR="002F4F80" w:rsidRPr="008E2EB9">
        <w:rPr>
          <w:rFonts w:asciiTheme="majorBidi" w:hAnsiTheme="majorBidi" w:cstheme="majorBidi"/>
          <w:sz w:val="24"/>
          <w:szCs w:val="24"/>
        </w:rPr>
        <w:t xml:space="preserve">Wakstein </w:t>
      </w:r>
      <w:r w:rsidR="002F4F80" w:rsidRPr="0016304A">
        <w:rPr>
          <w:rFonts w:asciiTheme="majorBidi" w:hAnsiTheme="majorBidi" w:cstheme="majorBidi"/>
          <w:sz w:val="24"/>
          <w:szCs w:val="24"/>
        </w:rPr>
        <w:t xml:space="preserve">in his </w:t>
      </w:r>
      <w:r w:rsidR="002F4F80" w:rsidRPr="00A04319">
        <w:rPr>
          <w:rFonts w:asciiTheme="majorBidi" w:hAnsiTheme="majorBidi" w:cstheme="majorBidi"/>
          <w:i/>
          <w:iCs/>
          <w:sz w:val="24"/>
          <w:szCs w:val="24"/>
        </w:rPr>
        <w:t>Explosion</w:t>
      </w:r>
      <w:r w:rsidR="002F4F80" w:rsidRPr="0016304A">
        <w:rPr>
          <w:rFonts w:asciiTheme="majorBidi" w:hAnsiTheme="majorBidi" w:cstheme="majorBidi"/>
          <w:sz w:val="24"/>
          <w:szCs w:val="24"/>
        </w:rPr>
        <w:t xml:space="preserve"> exhibition</w:t>
      </w:r>
      <w:r w:rsidR="00E31EA5">
        <w:rPr>
          <w:rStyle w:val="EndnoteReference"/>
          <w:rFonts w:asciiTheme="majorBidi" w:hAnsiTheme="majorBidi" w:cstheme="majorBidi"/>
          <w:sz w:val="24"/>
          <w:szCs w:val="24"/>
        </w:rPr>
        <w:endnoteReference w:id="29"/>
      </w:r>
      <w:r w:rsidR="002F4F80" w:rsidRPr="0016304A">
        <w:rPr>
          <w:rFonts w:asciiTheme="majorBidi" w:hAnsiTheme="majorBidi" w:cstheme="majorBidi"/>
          <w:sz w:val="24"/>
          <w:szCs w:val="24"/>
        </w:rPr>
        <w:t xml:space="preserve"> and </w:t>
      </w:r>
      <w:r w:rsidR="00EC17C6" w:rsidRPr="0016304A">
        <w:rPr>
          <w:rFonts w:asciiTheme="majorBidi" w:hAnsiTheme="majorBidi" w:cstheme="majorBidi"/>
          <w:sz w:val="24"/>
          <w:szCs w:val="24"/>
        </w:rPr>
        <w:t xml:space="preserve">of Boaz Arad in his </w:t>
      </w:r>
      <w:r w:rsidR="00EC17C6" w:rsidRPr="00A04319">
        <w:rPr>
          <w:rFonts w:asciiTheme="majorBidi" w:hAnsiTheme="majorBidi" w:cstheme="majorBidi"/>
          <w:i/>
          <w:iCs/>
          <w:sz w:val="24"/>
          <w:szCs w:val="24"/>
        </w:rPr>
        <w:t>VoozVooz</w:t>
      </w:r>
      <w:r w:rsidR="00EC17C6" w:rsidRPr="0016304A">
        <w:rPr>
          <w:rFonts w:asciiTheme="majorBidi" w:hAnsiTheme="majorBidi" w:cstheme="majorBidi"/>
          <w:sz w:val="24"/>
          <w:szCs w:val="24"/>
        </w:rPr>
        <w:t xml:space="preserve"> exhibition – all three </w:t>
      </w:r>
      <w:r w:rsidR="00915A14" w:rsidRPr="0016304A">
        <w:rPr>
          <w:rFonts w:asciiTheme="majorBidi" w:hAnsiTheme="majorBidi" w:cstheme="majorBidi"/>
          <w:sz w:val="24"/>
          <w:szCs w:val="24"/>
        </w:rPr>
        <w:t xml:space="preserve">being </w:t>
      </w:r>
      <w:r w:rsidR="00EC17C6" w:rsidRPr="0016304A">
        <w:rPr>
          <w:rFonts w:asciiTheme="majorBidi" w:hAnsiTheme="majorBidi" w:cstheme="majorBidi"/>
          <w:sz w:val="24"/>
          <w:szCs w:val="24"/>
        </w:rPr>
        <w:t>held at about the same time</w:t>
      </w:r>
      <w:r w:rsidR="00F44881">
        <w:rPr>
          <w:rStyle w:val="EndnoteReference"/>
          <w:rFonts w:asciiTheme="majorBidi" w:hAnsiTheme="majorBidi" w:cstheme="majorBidi"/>
          <w:sz w:val="24"/>
          <w:szCs w:val="24"/>
        </w:rPr>
        <w:endnoteReference w:id="30"/>
      </w:r>
      <w:r w:rsidR="00EC17C6" w:rsidRPr="0016304A">
        <w:rPr>
          <w:rFonts w:asciiTheme="majorBidi" w:hAnsiTheme="majorBidi" w:cstheme="majorBidi"/>
          <w:sz w:val="24"/>
          <w:szCs w:val="24"/>
        </w:rPr>
        <w:t xml:space="preserve">. </w:t>
      </w:r>
    </w:p>
    <w:p w14:paraId="31F881D5" w14:textId="3EAC3866" w:rsidR="00EC17C6" w:rsidRPr="0016304A" w:rsidRDefault="00EC17C6" w:rsidP="00586A74">
      <w:pPr>
        <w:bidi w:val="0"/>
        <w:spacing w:after="0" w:line="480" w:lineRule="auto"/>
        <w:ind w:firstLine="720"/>
        <w:rPr>
          <w:rFonts w:asciiTheme="majorBidi" w:hAnsiTheme="majorBidi" w:cstheme="majorBidi"/>
          <w:sz w:val="24"/>
          <w:szCs w:val="24"/>
        </w:rPr>
      </w:pPr>
      <w:r w:rsidRPr="0016304A">
        <w:rPr>
          <w:rFonts w:asciiTheme="majorBidi" w:hAnsiTheme="majorBidi" w:cstheme="majorBidi"/>
          <w:sz w:val="24"/>
          <w:szCs w:val="24"/>
        </w:rPr>
        <w:t xml:space="preserve">A few years later, </w:t>
      </w:r>
      <w:r w:rsidR="000623B4" w:rsidRPr="0016304A">
        <w:rPr>
          <w:rFonts w:asciiTheme="majorBidi" w:hAnsiTheme="majorBidi" w:cstheme="majorBidi"/>
          <w:sz w:val="24"/>
          <w:szCs w:val="24"/>
        </w:rPr>
        <w:t xml:space="preserve">over </w:t>
      </w:r>
      <w:r w:rsidRPr="0016304A">
        <w:rPr>
          <w:rFonts w:asciiTheme="majorBidi" w:hAnsiTheme="majorBidi" w:cstheme="majorBidi"/>
          <w:sz w:val="24"/>
          <w:szCs w:val="24"/>
        </w:rPr>
        <w:t xml:space="preserve">the past decade, the phenomenon of Israeli artists provocatively </w:t>
      </w:r>
      <w:r w:rsidR="00B63E17">
        <w:rPr>
          <w:rFonts w:asciiTheme="majorBidi" w:hAnsiTheme="majorBidi" w:cstheme="majorBidi"/>
          <w:sz w:val="24"/>
          <w:szCs w:val="24"/>
        </w:rPr>
        <w:t>touching on</w:t>
      </w:r>
      <w:r w:rsidRPr="0016304A">
        <w:rPr>
          <w:rFonts w:asciiTheme="majorBidi" w:hAnsiTheme="majorBidi" w:cstheme="majorBidi"/>
          <w:sz w:val="24"/>
          <w:szCs w:val="24"/>
        </w:rPr>
        <w:t xml:space="preserve"> the Holocaust </w:t>
      </w:r>
      <w:r w:rsidR="000623B4" w:rsidRPr="0016304A">
        <w:rPr>
          <w:rFonts w:asciiTheme="majorBidi" w:hAnsiTheme="majorBidi" w:cstheme="majorBidi"/>
          <w:sz w:val="24"/>
          <w:szCs w:val="24"/>
        </w:rPr>
        <w:t xml:space="preserve">has </w:t>
      </w:r>
      <w:r w:rsidRPr="0016304A">
        <w:rPr>
          <w:rFonts w:asciiTheme="majorBidi" w:hAnsiTheme="majorBidi" w:cstheme="majorBidi"/>
          <w:sz w:val="24"/>
          <w:szCs w:val="24"/>
        </w:rPr>
        <w:t>bec</w:t>
      </w:r>
      <w:r w:rsidR="000623B4" w:rsidRPr="0016304A">
        <w:rPr>
          <w:rFonts w:asciiTheme="majorBidi" w:hAnsiTheme="majorBidi" w:cstheme="majorBidi"/>
          <w:sz w:val="24"/>
          <w:szCs w:val="24"/>
        </w:rPr>
        <w:t>o</w:t>
      </w:r>
      <w:r w:rsidRPr="0016304A">
        <w:rPr>
          <w:rFonts w:asciiTheme="majorBidi" w:hAnsiTheme="majorBidi" w:cstheme="majorBidi"/>
          <w:sz w:val="24"/>
          <w:szCs w:val="24"/>
        </w:rPr>
        <w:t>me routine</w:t>
      </w:r>
      <w:r w:rsidR="00DD2DC3">
        <w:rPr>
          <w:rStyle w:val="EndnoteReference"/>
          <w:rFonts w:asciiTheme="majorBidi" w:hAnsiTheme="majorBidi" w:cstheme="majorBidi"/>
          <w:sz w:val="24"/>
          <w:szCs w:val="24"/>
        </w:rPr>
        <w:endnoteReference w:id="31"/>
      </w:r>
      <w:r w:rsidRPr="0016304A">
        <w:rPr>
          <w:rFonts w:asciiTheme="majorBidi" w:hAnsiTheme="majorBidi" w:cstheme="majorBidi"/>
          <w:sz w:val="24"/>
          <w:szCs w:val="24"/>
        </w:rPr>
        <w:t xml:space="preserve">. While in the past the inability to deal with the monster led to a </w:t>
      </w:r>
      <w:r w:rsidR="003C4EC2">
        <w:rPr>
          <w:rFonts w:asciiTheme="majorBidi" w:hAnsiTheme="majorBidi" w:cstheme="majorBidi"/>
          <w:sz w:val="24"/>
          <w:szCs w:val="24"/>
        </w:rPr>
        <w:t>'</w:t>
      </w:r>
      <w:r w:rsidRPr="0016304A">
        <w:rPr>
          <w:rFonts w:asciiTheme="majorBidi" w:hAnsiTheme="majorBidi" w:cstheme="majorBidi"/>
          <w:sz w:val="24"/>
          <w:szCs w:val="24"/>
        </w:rPr>
        <w:t>repressed</w:t>
      </w:r>
      <w:r w:rsidR="003C4EC2">
        <w:rPr>
          <w:rFonts w:asciiTheme="majorBidi" w:hAnsiTheme="majorBidi" w:cstheme="majorBidi"/>
          <w:sz w:val="24"/>
          <w:szCs w:val="24"/>
        </w:rPr>
        <w:t>'</w:t>
      </w:r>
      <w:r w:rsidRPr="0016304A">
        <w:rPr>
          <w:rFonts w:asciiTheme="majorBidi" w:hAnsiTheme="majorBidi" w:cstheme="majorBidi"/>
          <w:sz w:val="24"/>
          <w:szCs w:val="24"/>
        </w:rPr>
        <w:t xml:space="preserve"> memory model – expressed through the increasing use of abstract rather that figurative art</w:t>
      </w:r>
      <w:r w:rsidR="000623B4" w:rsidRPr="0016304A">
        <w:rPr>
          <w:rFonts w:asciiTheme="majorBidi" w:hAnsiTheme="majorBidi" w:cstheme="majorBidi"/>
          <w:sz w:val="24"/>
          <w:szCs w:val="24"/>
        </w:rPr>
        <w:t xml:space="preserve"> – </w:t>
      </w:r>
      <w:r w:rsidRPr="0016304A">
        <w:rPr>
          <w:rFonts w:asciiTheme="majorBidi" w:hAnsiTheme="majorBidi" w:cstheme="majorBidi"/>
          <w:sz w:val="24"/>
          <w:szCs w:val="24"/>
        </w:rPr>
        <w:t>new</w:t>
      </w:r>
      <w:r w:rsidR="000623B4" w:rsidRPr="0016304A">
        <w:rPr>
          <w:rFonts w:asciiTheme="majorBidi" w:hAnsiTheme="majorBidi" w:cstheme="majorBidi"/>
          <w:sz w:val="24"/>
          <w:szCs w:val="24"/>
        </w:rPr>
        <w:t>er</w:t>
      </w:r>
      <w:r w:rsidRPr="0016304A">
        <w:rPr>
          <w:rFonts w:asciiTheme="majorBidi" w:hAnsiTheme="majorBidi" w:cstheme="majorBidi"/>
          <w:sz w:val="24"/>
          <w:szCs w:val="24"/>
        </w:rPr>
        <w:t xml:space="preserve"> models can </w:t>
      </w:r>
      <w:r w:rsidR="000623B4" w:rsidRPr="0016304A">
        <w:rPr>
          <w:rFonts w:asciiTheme="majorBidi" w:hAnsiTheme="majorBidi" w:cstheme="majorBidi"/>
          <w:sz w:val="24"/>
          <w:szCs w:val="24"/>
        </w:rPr>
        <w:t xml:space="preserve">now </w:t>
      </w:r>
      <w:r w:rsidRPr="0016304A">
        <w:rPr>
          <w:rFonts w:asciiTheme="majorBidi" w:hAnsiTheme="majorBidi" w:cstheme="majorBidi"/>
          <w:sz w:val="24"/>
          <w:szCs w:val="24"/>
        </w:rPr>
        <w:t>be seen, reflecting the memory of the Holocaust among young artists – some even Third-</w:t>
      </w:r>
      <w:r w:rsidRPr="0016304A">
        <w:rPr>
          <w:rFonts w:asciiTheme="majorBidi" w:hAnsiTheme="majorBidi" w:cstheme="majorBidi"/>
          <w:sz w:val="24"/>
          <w:szCs w:val="24"/>
        </w:rPr>
        <w:lastRenderedPageBreak/>
        <w:t xml:space="preserve">Generation </w:t>
      </w:r>
      <w:r w:rsidR="00B63E17">
        <w:rPr>
          <w:rFonts w:asciiTheme="majorBidi" w:hAnsiTheme="majorBidi" w:cstheme="majorBidi"/>
          <w:sz w:val="24"/>
          <w:szCs w:val="24"/>
        </w:rPr>
        <w:t>s</w:t>
      </w:r>
      <w:r w:rsidRPr="0016304A">
        <w:rPr>
          <w:rFonts w:asciiTheme="majorBidi" w:hAnsiTheme="majorBidi" w:cstheme="majorBidi"/>
          <w:sz w:val="24"/>
          <w:szCs w:val="24"/>
        </w:rPr>
        <w:t xml:space="preserve">urvivors. </w:t>
      </w:r>
      <w:r w:rsidR="00087E3C" w:rsidRPr="0016304A">
        <w:rPr>
          <w:rFonts w:asciiTheme="majorBidi" w:hAnsiTheme="majorBidi" w:cstheme="majorBidi"/>
          <w:sz w:val="24"/>
          <w:szCs w:val="24"/>
        </w:rPr>
        <w:t>These artists address the Holocaust in an ironic, extravert</w:t>
      </w:r>
      <w:r w:rsidR="00B63E17">
        <w:rPr>
          <w:rFonts w:asciiTheme="majorBidi" w:hAnsiTheme="majorBidi" w:cstheme="majorBidi"/>
          <w:sz w:val="24"/>
          <w:szCs w:val="24"/>
        </w:rPr>
        <w:t>ed</w:t>
      </w:r>
      <w:r w:rsidR="000623B4" w:rsidRPr="0016304A">
        <w:rPr>
          <w:rFonts w:asciiTheme="majorBidi" w:hAnsiTheme="majorBidi" w:cstheme="majorBidi"/>
          <w:sz w:val="24"/>
          <w:szCs w:val="24"/>
        </w:rPr>
        <w:t>,</w:t>
      </w:r>
      <w:r w:rsidR="00087E3C" w:rsidRPr="0016304A">
        <w:rPr>
          <w:rFonts w:asciiTheme="majorBidi" w:hAnsiTheme="majorBidi" w:cstheme="majorBidi"/>
          <w:sz w:val="24"/>
          <w:szCs w:val="24"/>
        </w:rPr>
        <w:t xml:space="preserve"> and blunt manner. </w:t>
      </w:r>
      <w:r w:rsidR="0093222A" w:rsidRPr="0016304A">
        <w:rPr>
          <w:rFonts w:asciiTheme="majorBidi" w:hAnsiTheme="majorBidi" w:cstheme="majorBidi"/>
          <w:sz w:val="24"/>
          <w:szCs w:val="24"/>
        </w:rPr>
        <w:t>The distance of these young artists from the intimate Holocaust experience enables them to observe it in a direct, doubtful, and monstrous manner</w:t>
      </w:r>
      <w:r w:rsidR="00A51D31" w:rsidRPr="0016304A">
        <w:rPr>
          <w:rFonts w:asciiTheme="majorBidi" w:hAnsiTheme="majorBidi" w:cstheme="majorBidi"/>
          <w:sz w:val="24"/>
          <w:szCs w:val="24"/>
        </w:rPr>
        <w:t xml:space="preserve"> – one that would not have been previously</w:t>
      </w:r>
      <w:r w:rsidR="000623B4" w:rsidRPr="0016304A">
        <w:rPr>
          <w:rFonts w:asciiTheme="majorBidi" w:hAnsiTheme="majorBidi" w:cstheme="majorBidi"/>
          <w:sz w:val="24"/>
          <w:szCs w:val="24"/>
        </w:rPr>
        <w:t xml:space="preserve"> possible</w:t>
      </w:r>
      <w:r w:rsidR="00A51D31" w:rsidRPr="0016304A">
        <w:rPr>
          <w:rStyle w:val="EndnoteReference"/>
          <w:rFonts w:asciiTheme="majorBidi" w:hAnsiTheme="majorBidi" w:cstheme="majorBidi"/>
          <w:sz w:val="24"/>
          <w:szCs w:val="24"/>
        </w:rPr>
        <w:endnoteReference w:id="32"/>
      </w:r>
      <w:r w:rsidR="00A51D31" w:rsidRPr="0016304A">
        <w:rPr>
          <w:rFonts w:asciiTheme="majorBidi" w:hAnsiTheme="majorBidi" w:cstheme="majorBidi"/>
          <w:sz w:val="24"/>
          <w:szCs w:val="24"/>
        </w:rPr>
        <w:t>.</w:t>
      </w:r>
      <w:r w:rsidR="000E3F2D" w:rsidRPr="0016304A">
        <w:rPr>
          <w:rFonts w:asciiTheme="majorBidi" w:hAnsiTheme="majorBidi" w:cstheme="majorBidi"/>
          <w:sz w:val="24"/>
          <w:szCs w:val="24"/>
        </w:rPr>
        <w:t xml:space="preserve"> </w:t>
      </w:r>
      <w:r w:rsidR="00B63E17">
        <w:rPr>
          <w:rFonts w:asciiTheme="majorBidi" w:hAnsiTheme="majorBidi" w:cstheme="majorBidi"/>
          <w:sz w:val="24"/>
          <w:szCs w:val="24"/>
        </w:rPr>
        <w:t xml:space="preserve">And yet, </w:t>
      </w:r>
      <w:r w:rsidR="000E3F2D" w:rsidRPr="0016304A">
        <w:rPr>
          <w:rFonts w:asciiTheme="majorBidi" w:hAnsiTheme="majorBidi" w:cstheme="majorBidi"/>
          <w:sz w:val="24"/>
          <w:szCs w:val="24"/>
        </w:rPr>
        <w:t>Second-Generation artists who are now in their 70s or 80s</w:t>
      </w:r>
      <w:r w:rsidR="00B63E17">
        <w:rPr>
          <w:rFonts w:asciiTheme="majorBidi" w:hAnsiTheme="majorBidi" w:cstheme="majorBidi"/>
          <w:sz w:val="24"/>
          <w:szCs w:val="24"/>
        </w:rPr>
        <w:t>, also</w:t>
      </w:r>
      <w:r w:rsidR="000E3F2D" w:rsidRPr="0016304A">
        <w:rPr>
          <w:rFonts w:asciiTheme="majorBidi" w:hAnsiTheme="majorBidi" w:cstheme="majorBidi"/>
          <w:sz w:val="24"/>
          <w:szCs w:val="24"/>
        </w:rPr>
        <w:t xml:space="preserve"> continue to create art </w:t>
      </w:r>
      <w:r w:rsidR="00B63E17" w:rsidRPr="0016304A">
        <w:rPr>
          <w:rFonts w:asciiTheme="majorBidi" w:hAnsiTheme="majorBidi" w:cstheme="majorBidi"/>
          <w:sz w:val="24"/>
          <w:szCs w:val="24"/>
        </w:rPr>
        <w:t>addressin</w:t>
      </w:r>
      <w:r w:rsidR="00B63E17">
        <w:rPr>
          <w:rFonts w:asciiTheme="majorBidi" w:hAnsiTheme="majorBidi" w:cstheme="majorBidi"/>
          <w:sz w:val="24"/>
          <w:szCs w:val="24"/>
        </w:rPr>
        <w:t>g</w:t>
      </w:r>
      <w:r w:rsidR="000E3F2D" w:rsidRPr="0016304A">
        <w:rPr>
          <w:rFonts w:asciiTheme="majorBidi" w:hAnsiTheme="majorBidi" w:cstheme="majorBidi"/>
          <w:sz w:val="24"/>
          <w:szCs w:val="24"/>
        </w:rPr>
        <w:t xml:space="preserve"> the Holocaust</w:t>
      </w:r>
      <w:r w:rsidR="00B63E17">
        <w:rPr>
          <w:rFonts w:asciiTheme="majorBidi" w:hAnsiTheme="majorBidi" w:cstheme="majorBidi"/>
          <w:sz w:val="24"/>
          <w:szCs w:val="24"/>
        </w:rPr>
        <w:t>, being influenced by the contemporary and changing discourse.</w:t>
      </w:r>
      <w:r w:rsidR="00601250">
        <w:rPr>
          <w:rStyle w:val="EndnoteReference"/>
          <w:rFonts w:asciiTheme="majorBidi" w:hAnsiTheme="majorBidi" w:cstheme="majorBidi"/>
          <w:sz w:val="24"/>
          <w:szCs w:val="24"/>
        </w:rPr>
        <w:endnoteReference w:id="33"/>
      </w:r>
      <w:r w:rsidR="00DB51C1" w:rsidRPr="0016304A">
        <w:rPr>
          <w:rFonts w:asciiTheme="majorBidi" w:hAnsiTheme="majorBidi" w:cstheme="majorBidi"/>
          <w:sz w:val="24"/>
          <w:szCs w:val="24"/>
        </w:rPr>
        <w:t xml:space="preserve"> </w:t>
      </w:r>
    </w:p>
    <w:p w14:paraId="1F94C1E1" w14:textId="77777777" w:rsidR="00C37D3B" w:rsidRDefault="00C37D3B" w:rsidP="00586A74">
      <w:pPr>
        <w:pStyle w:val="Heading1"/>
        <w:rPr>
          <w:rFonts w:asciiTheme="majorBidi" w:hAnsiTheme="majorBidi" w:cstheme="majorBidi"/>
        </w:rPr>
      </w:pPr>
    </w:p>
    <w:p w14:paraId="2F1C995D" w14:textId="67B82C9F" w:rsidR="00DB51C1" w:rsidRPr="002224D5" w:rsidRDefault="00DB51C1" w:rsidP="00586A74">
      <w:pPr>
        <w:pStyle w:val="Heading1"/>
        <w:rPr>
          <w:rFonts w:asciiTheme="majorBidi" w:hAnsiTheme="majorBidi" w:cstheme="majorBidi"/>
          <w:sz w:val="28"/>
          <w:szCs w:val="28"/>
          <w:rtl/>
        </w:rPr>
      </w:pPr>
      <w:r w:rsidRPr="002224D5">
        <w:rPr>
          <w:rFonts w:asciiTheme="majorBidi" w:hAnsiTheme="majorBidi" w:cstheme="majorBidi"/>
          <w:sz w:val="28"/>
          <w:szCs w:val="28"/>
        </w:rPr>
        <w:t>Mothers and Mother-Daughter Relationships in Holocaust Art</w:t>
      </w:r>
    </w:p>
    <w:p w14:paraId="10EA06E6" w14:textId="30AB0B5D" w:rsidR="00810054" w:rsidRPr="0016304A" w:rsidRDefault="008E2EB9"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DB51C1" w:rsidRPr="0016304A">
        <w:rPr>
          <w:rFonts w:asciiTheme="majorBidi" w:hAnsiTheme="majorBidi" w:cstheme="majorBidi"/>
          <w:sz w:val="24"/>
          <w:szCs w:val="24"/>
        </w:rPr>
        <w:t xml:space="preserve">The review presented above does not </w:t>
      </w:r>
      <w:r w:rsidR="002C0B95" w:rsidRPr="0016304A">
        <w:rPr>
          <w:rFonts w:asciiTheme="majorBidi" w:hAnsiTheme="majorBidi" w:cstheme="majorBidi"/>
          <w:sz w:val="24"/>
          <w:szCs w:val="24"/>
        </w:rPr>
        <w:t>address</w:t>
      </w:r>
      <w:r w:rsidR="00DB51C1" w:rsidRPr="0016304A">
        <w:rPr>
          <w:rFonts w:asciiTheme="majorBidi" w:hAnsiTheme="majorBidi" w:cstheme="majorBidi"/>
          <w:sz w:val="24"/>
          <w:szCs w:val="24"/>
        </w:rPr>
        <w:t xml:space="preserve"> gender-related perspective as a separate framework for observing and analyzing Holocaust</w:t>
      </w:r>
      <w:r w:rsidR="002C0B95" w:rsidRPr="0016304A">
        <w:rPr>
          <w:rFonts w:asciiTheme="majorBidi" w:hAnsiTheme="majorBidi" w:cstheme="majorBidi"/>
          <w:sz w:val="24"/>
          <w:szCs w:val="24"/>
        </w:rPr>
        <w:t>-related</w:t>
      </w:r>
      <w:r w:rsidR="00DB51C1" w:rsidRPr="0016304A">
        <w:rPr>
          <w:rFonts w:asciiTheme="majorBidi" w:hAnsiTheme="majorBidi" w:cstheme="majorBidi"/>
          <w:sz w:val="24"/>
          <w:szCs w:val="24"/>
        </w:rPr>
        <w:t xml:space="preserve"> artwork</w:t>
      </w:r>
      <w:r w:rsidR="009B5392">
        <w:rPr>
          <w:rFonts w:asciiTheme="majorBidi" w:hAnsiTheme="majorBidi" w:cstheme="majorBidi"/>
          <w:sz w:val="24"/>
          <w:szCs w:val="24"/>
        </w:rPr>
        <w:t>, although s</w:t>
      </w:r>
      <w:r w:rsidR="00873BC1" w:rsidRPr="0016304A">
        <w:rPr>
          <w:rFonts w:asciiTheme="majorBidi" w:hAnsiTheme="majorBidi" w:cstheme="majorBidi"/>
          <w:sz w:val="24"/>
          <w:szCs w:val="24"/>
        </w:rPr>
        <w:t xml:space="preserve">uch aspects </w:t>
      </w:r>
      <w:r w:rsidR="002C0B95" w:rsidRPr="0016304A">
        <w:rPr>
          <w:rFonts w:asciiTheme="majorBidi" w:hAnsiTheme="majorBidi" w:cstheme="majorBidi"/>
          <w:sz w:val="24"/>
          <w:szCs w:val="24"/>
        </w:rPr>
        <w:t xml:space="preserve">have been </w:t>
      </w:r>
      <w:r w:rsidR="009B5392">
        <w:rPr>
          <w:rFonts w:asciiTheme="majorBidi" w:hAnsiTheme="majorBidi" w:cstheme="majorBidi"/>
          <w:sz w:val="24"/>
          <w:szCs w:val="24"/>
        </w:rPr>
        <w:t xml:space="preserve">occasionally </w:t>
      </w:r>
      <w:r w:rsidR="00873BC1" w:rsidRPr="0016304A">
        <w:rPr>
          <w:rFonts w:asciiTheme="majorBidi" w:hAnsiTheme="majorBidi" w:cstheme="majorBidi"/>
          <w:sz w:val="24"/>
          <w:szCs w:val="24"/>
        </w:rPr>
        <w:t xml:space="preserve">discussed </w:t>
      </w:r>
      <w:r w:rsidR="002C0B95" w:rsidRPr="0016304A">
        <w:rPr>
          <w:rFonts w:asciiTheme="majorBidi" w:hAnsiTheme="majorBidi" w:cstheme="majorBidi"/>
          <w:sz w:val="24"/>
          <w:szCs w:val="24"/>
        </w:rPr>
        <w:t xml:space="preserve">as </w:t>
      </w:r>
      <w:r w:rsidR="00873BC1" w:rsidRPr="0016304A">
        <w:rPr>
          <w:rFonts w:asciiTheme="majorBidi" w:hAnsiTheme="majorBidi" w:cstheme="majorBidi"/>
          <w:sz w:val="24"/>
          <w:szCs w:val="24"/>
        </w:rPr>
        <w:t>part of other topics.</w:t>
      </w:r>
      <w:r w:rsidR="00C724E7">
        <w:rPr>
          <w:rStyle w:val="EndnoteReference"/>
          <w:rFonts w:asciiTheme="majorBidi" w:hAnsiTheme="majorBidi" w:cstheme="majorBidi"/>
          <w:sz w:val="24"/>
          <w:szCs w:val="24"/>
        </w:rPr>
        <w:endnoteReference w:id="34"/>
      </w:r>
      <w:r w:rsidR="00873BC1" w:rsidRPr="0016304A">
        <w:rPr>
          <w:rFonts w:asciiTheme="majorBidi" w:hAnsiTheme="majorBidi" w:cstheme="majorBidi"/>
          <w:sz w:val="24"/>
          <w:szCs w:val="24"/>
        </w:rPr>
        <w:t xml:space="preserve"> </w:t>
      </w:r>
      <w:r w:rsidR="006320ED" w:rsidRPr="0016304A">
        <w:rPr>
          <w:rFonts w:asciiTheme="majorBidi" w:hAnsiTheme="majorBidi" w:cstheme="majorBidi"/>
          <w:sz w:val="24"/>
          <w:szCs w:val="24"/>
        </w:rPr>
        <w:t xml:space="preserve">The topic of gender </w:t>
      </w:r>
      <w:r w:rsidR="009B5392">
        <w:rPr>
          <w:rFonts w:asciiTheme="majorBidi" w:hAnsiTheme="majorBidi" w:cstheme="majorBidi"/>
          <w:sz w:val="24"/>
          <w:szCs w:val="24"/>
        </w:rPr>
        <w:t>has also</w:t>
      </w:r>
      <w:r w:rsidR="006320ED" w:rsidRPr="0016304A">
        <w:rPr>
          <w:rFonts w:asciiTheme="majorBidi" w:hAnsiTheme="majorBidi" w:cstheme="majorBidi"/>
          <w:sz w:val="24"/>
          <w:szCs w:val="24"/>
        </w:rPr>
        <w:t xml:space="preserve"> received minimal attention at Second-Generation exhibitions,</w:t>
      </w:r>
      <w:r w:rsidR="009B5392">
        <w:rPr>
          <w:rFonts w:asciiTheme="majorBidi" w:hAnsiTheme="majorBidi" w:cstheme="majorBidi"/>
          <w:sz w:val="24"/>
          <w:szCs w:val="24"/>
        </w:rPr>
        <w:t xml:space="preserve"> both</w:t>
      </w:r>
      <w:r w:rsidR="006320ED" w:rsidRPr="0016304A">
        <w:rPr>
          <w:rFonts w:asciiTheme="majorBidi" w:hAnsiTheme="majorBidi" w:cstheme="majorBidi"/>
          <w:sz w:val="24"/>
          <w:szCs w:val="24"/>
        </w:rPr>
        <w:t xml:space="preserve"> in catalogs and in relevant articles. Exceptions can be seen </w:t>
      </w:r>
      <w:r w:rsidR="006464C8" w:rsidRPr="0016304A">
        <w:rPr>
          <w:rFonts w:asciiTheme="majorBidi" w:hAnsiTheme="majorBidi" w:cstheme="majorBidi"/>
          <w:sz w:val="24"/>
          <w:szCs w:val="24"/>
        </w:rPr>
        <w:t xml:space="preserve">in Mor Presiado’s research on female images in general and on mother </w:t>
      </w:r>
      <w:r w:rsidR="00B7455D" w:rsidRPr="0016304A">
        <w:rPr>
          <w:rFonts w:asciiTheme="majorBidi" w:hAnsiTheme="majorBidi" w:cstheme="majorBidi"/>
          <w:sz w:val="24"/>
          <w:szCs w:val="24"/>
        </w:rPr>
        <w:t>figures</w:t>
      </w:r>
      <w:r w:rsidR="006464C8" w:rsidRPr="0016304A">
        <w:rPr>
          <w:rFonts w:asciiTheme="majorBidi" w:hAnsiTheme="majorBidi" w:cstheme="majorBidi"/>
          <w:sz w:val="24"/>
          <w:szCs w:val="24"/>
        </w:rPr>
        <w:t xml:space="preserve"> in Holocaust art</w:t>
      </w:r>
      <w:r w:rsidR="009B5392">
        <w:rPr>
          <w:rFonts w:asciiTheme="majorBidi" w:hAnsiTheme="majorBidi" w:cstheme="majorBidi"/>
          <w:sz w:val="24"/>
          <w:szCs w:val="24"/>
        </w:rPr>
        <w:t>,</w:t>
      </w:r>
      <w:r w:rsidR="006464C8" w:rsidRPr="0016304A">
        <w:rPr>
          <w:rFonts w:asciiTheme="majorBidi" w:hAnsiTheme="majorBidi" w:cstheme="majorBidi"/>
          <w:sz w:val="24"/>
          <w:szCs w:val="24"/>
        </w:rPr>
        <w:t xml:space="preserve"> in particular. The first exhibition that addresse</w:t>
      </w:r>
      <w:r w:rsidR="00466802" w:rsidRPr="0016304A">
        <w:rPr>
          <w:rFonts w:asciiTheme="majorBidi" w:hAnsiTheme="majorBidi" w:cstheme="majorBidi"/>
          <w:sz w:val="24"/>
          <w:szCs w:val="24"/>
        </w:rPr>
        <w:t>d</w:t>
      </w:r>
      <w:r w:rsidR="006464C8" w:rsidRPr="0016304A">
        <w:rPr>
          <w:rFonts w:asciiTheme="majorBidi" w:hAnsiTheme="majorBidi" w:cstheme="majorBidi"/>
          <w:sz w:val="24"/>
          <w:szCs w:val="24"/>
        </w:rPr>
        <w:t xml:space="preserve"> gender aspects as a prism for analyzing art was</w:t>
      </w:r>
      <w:r w:rsidR="00C507FB" w:rsidRPr="0016304A">
        <w:rPr>
          <w:rFonts w:asciiTheme="majorBidi" w:hAnsiTheme="majorBidi" w:cstheme="majorBidi"/>
          <w:sz w:val="24"/>
          <w:szCs w:val="24"/>
        </w:rPr>
        <w:t xml:space="preserve"> </w:t>
      </w:r>
      <w:r w:rsidR="00C507FB" w:rsidRPr="00945436">
        <w:rPr>
          <w:rFonts w:asciiTheme="majorBidi" w:hAnsiTheme="majorBidi" w:cstheme="majorBidi"/>
          <w:i/>
          <w:iCs/>
          <w:sz w:val="24"/>
          <w:szCs w:val="24"/>
        </w:rPr>
        <w:t>Motherhood in the Shadow of the Holocaust</w:t>
      </w:r>
      <w:r w:rsidR="00466802" w:rsidRPr="0016304A">
        <w:rPr>
          <w:rFonts w:asciiTheme="majorBidi" w:hAnsiTheme="majorBidi" w:cstheme="majorBidi"/>
          <w:sz w:val="24"/>
          <w:szCs w:val="24"/>
        </w:rPr>
        <w:t xml:space="preserve">, </w:t>
      </w:r>
      <w:r w:rsidR="00C507FB" w:rsidRPr="0016304A">
        <w:rPr>
          <w:rFonts w:asciiTheme="majorBidi" w:hAnsiTheme="majorBidi" w:cstheme="majorBidi"/>
          <w:sz w:val="24"/>
          <w:szCs w:val="24"/>
        </w:rPr>
        <w:t xml:space="preserve">exhibited at the Bar-Ilan University Leiber Center Gallery for Exhibitions </w:t>
      </w:r>
      <w:r w:rsidR="006464C8" w:rsidRPr="0016304A">
        <w:rPr>
          <w:rFonts w:asciiTheme="majorBidi" w:hAnsiTheme="majorBidi" w:cstheme="majorBidi"/>
          <w:sz w:val="24"/>
          <w:szCs w:val="24"/>
        </w:rPr>
        <w:t>in 2014. Presiado, co-curator of the exhibition together with Lea Fish</w:t>
      </w:r>
      <w:r w:rsidR="00D77236" w:rsidRPr="0016304A">
        <w:rPr>
          <w:rFonts w:asciiTheme="majorBidi" w:hAnsiTheme="majorBidi" w:cstheme="majorBidi"/>
          <w:sz w:val="24"/>
          <w:szCs w:val="24"/>
        </w:rPr>
        <w:t>, sought to present the artwork of First and Second-Generation (and even Third-Generation) women</w:t>
      </w:r>
      <w:r w:rsidR="00F11B44" w:rsidRPr="0016304A">
        <w:rPr>
          <w:rFonts w:asciiTheme="majorBidi" w:hAnsiTheme="majorBidi" w:cstheme="majorBidi"/>
          <w:sz w:val="24"/>
          <w:szCs w:val="24"/>
        </w:rPr>
        <w:t xml:space="preserve"> in light of gender concepts relating to the mother and female roles within the family and community</w:t>
      </w:r>
      <w:r w:rsidR="00F11B44" w:rsidRPr="0016304A">
        <w:rPr>
          <w:rStyle w:val="EndnoteReference"/>
          <w:rFonts w:asciiTheme="majorBidi" w:hAnsiTheme="majorBidi" w:cstheme="majorBidi"/>
          <w:sz w:val="24"/>
          <w:szCs w:val="24"/>
        </w:rPr>
        <w:endnoteReference w:id="35"/>
      </w:r>
      <w:r w:rsidR="00F11B44" w:rsidRPr="0016304A">
        <w:rPr>
          <w:rFonts w:asciiTheme="majorBidi" w:hAnsiTheme="majorBidi" w:cstheme="majorBidi"/>
          <w:sz w:val="24"/>
          <w:szCs w:val="24"/>
        </w:rPr>
        <w:t>.</w:t>
      </w:r>
      <w:r w:rsidR="0026032F" w:rsidRPr="0016304A">
        <w:rPr>
          <w:rFonts w:asciiTheme="majorBidi" w:hAnsiTheme="majorBidi" w:cstheme="majorBidi"/>
          <w:sz w:val="24"/>
          <w:szCs w:val="24"/>
        </w:rPr>
        <w:t xml:space="preserve"> </w:t>
      </w:r>
    </w:p>
    <w:p w14:paraId="40507BE9" w14:textId="00C54F25" w:rsidR="00FA38BC" w:rsidRPr="0016304A" w:rsidRDefault="00F229BB" w:rsidP="00586A74">
      <w:pPr>
        <w:bidi w:val="0"/>
        <w:spacing w:after="0" w:line="480" w:lineRule="auto"/>
        <w:ind w:firstLine="720"/>
        <w:rPr>
          <w:rFonts w:asciiTheme="majorBidi" w:hAnsiTheme="majorBidi" w:cstheme="majorBidi"/>
          <w:sz w:val="24"/>
          <w:szCs w:val="24"/>
        </w:rPr>
      </w:pPr>
      <w:r w:rsidRPr="0016304A">
        <w:rPr>
          <w:rFonts w:asciiTheme="majorBidi" w:hAnsiTheme="majorBidi" w:cstheme="majorBidi"/>
          <w:sz w:val="24"/>
          <w:szCs w:val="24"/>
        </w:rPr>
        <w:t xml:space="preserve">In line with </w:t>
      </w:r>
      <w:r w:rsidR="0026032F" w:rsidRPr="0016304A">
        <w:rPr>
          <w:rFonts w:asciiTheme="majorBidi" w:hAnsiTheme="majorBidi" w:cstheme="majorBidi"/>
          <w:sz w:val="24"/>
          <w:szCs w:val="24"/>
        </w:rPr>
        <w:t xml:space="preserve">the feminist approach, each female artist </w:t>
      </w:r>
      <w:r w:rsidR="001B0AD2">
        <w:rPr>
          <w:rFonts w:asciiTheme="majorBidi" w:hAnsiTheme="majorBidi" w:cstheme="majorBidi"/>
          <w:sz w:val="24"/>
          <w:szCs w:val="24"/>
        </w:rPr>
        <w:t xml:space="preserve">who exhibited, </w:t>
      </w:r>
      <w:r w:rsidRPr="0016304A">
        <w:rPr>
          <w:rFonts w:asciiTheme="majorBidi" w:hAnsiTheme="majorBidi" w:cstheme="majorBidi"/>
          <w:sz w:val="24"/>
          <w:szCs w:val="24"/>
        </w:rPr>
        <w:t xml:space="preserve">had </w:t>
      </w:r>
      <w:r w:rsidR="0026032F" w:rsidRPr="0016304A">
        <w:rPr>
          <w:rFonts w:asciiTheme="majorBidi" w:hAnsiTheme="majorBidi" w:cstheme="majorBidi"/>
          <w:sz w:val="24"/>
          <w:szCs w:val="24"/>
        </w:rPr>
        <w:t xml:space="preserve">her own </w:t>
      </w:r>
      <w:r w:rsidRPr="0016304A">
        <w:rPr>
          <w:rFonts w:asciiTheme="majorBidi" w:hAnsiTheme="majorBidi" w:cstheme="majorBidi"/>
          <w:sz w:val="24"/>
          <w:szCs w:val="24"/>
        </w:rPr>
        <w:t xml:space="preserve">individual </w:t>
      </w:r>
      <w:r w:rsidR="0026032F" w:rsidRPr="0016304A">
        <w:rPr>
          <w:rFonts w:asciiTheme="majorBidi" w:hAnsiTheme="majorBidi" w:cstheme="majorBidi"/>
          <w:sz w:val="24"/>
          <w:szCs w:val="24"/>
        </w:rPr>
        <w:t xml:space="preserve">feminine experience when creating art, </w:t>
      </w:r>
      <w:r w:rsidRPr="0016304A">
        <w:rPr>
          <w:rFonts w:asciiTheme="majorBidi" w:hAnsiTheme="majorBidi" w:cstheme="majorBidi"/>
          <w:sz w:val="24"/>
          <w:szCs w:val="24"/>
        </w:rPr>
        <w:t>resulting in</w:t>
      </w:r>
      <w:r w:rsidR="0026032F" w:rsidRPr="0016304A">
        <w:rPr>
          <w:rFonts w:asciiTheme="majorBidi" w:hAnsiTheme="majorBidi" w:cstheme="majorBidi"/>
          <w:sz w:val="24"/>
          <w:szCs w:val="24"/>
        </w:rPr>
        <w:t xml:space="preserve"> </w:t>
      </w:r>
      <w:r w:rsidR="00FE2966" w:rsidRPr="0016304A">
        <w:rPr>
          <w:rFonts w:asciiTheme="majorBidi" w:hAnsiTheme="majorBidi" w:cstheme="majorBidi"/>
          <w:sz w:val="24"/>
          <w:szCs w:val="24"/>
        </w:rPr>
        <w:t xml:space="preserve">multifaceted and varied </w:t>
      </w:r>
      <w:r w:rsidRPr="0016304A">
        <w:rPr>
          <w:rFonts w:asciiTheme="majorBidi" w:hAnsiTheme="majorBidi" w:cstheme="majorBidi"/>
          <w:sz w:val="24"/>
          <w:szCs w:val="24"/>
        </w:rPr>
        <w:t>outcomes</w:t>
      </w:r>
      <w:r w:rsidR="00FE2966" w:rsidRPr="0016304A">
        <w:rPr>
          <w:rFonts w:asciiTheme="majorBidi" w:hAnsiTheme="majorBidi" w:cstheme="majorBidi"/>
          <w:sz w:val="24"/>
          <w:szCs w:val="24"/>
        </w:rPr>
        <w:t xml:space="preserve">. </w:t>
      </w:r>
      <w:r w:rsidRPr="0016304A">
        <w:rPr>
          <w:rFonts w:asciiTheme="majorBidi" w:hAnsiTheme="majorBidi" w:cstheme="majorBidi"/>
          <w:sz w:val="24"/>
          <w:szCs w:val="24"/>
        </w:rPr>
        <w:t>As such, n</w:t>
      </w:r>
      <w:r w:rsidR="009C5EC2" w:rsidRPr="0016304A">
        <w:rPr>
          <w:rFonts w:asciiTheme="majorBidi" w:hAnsiTheme="majorBidi" w:cstheme="majorBidi"/>
          <w:sz w:val="24"/>
          <w:szCs w:val="24"/>
        </w:rPr>
        <w:t>ot only do the artwork</w:t>
      </w:r>
      <w:r w:rsidRPr="0016304A">
        <w:rPr>
          <w:rFonts w:asciiTheme="majorBidi" w:hAnsiTheme="majorBidi" w:cstheme="majorBidi"/>
          <w:sz w:val="24"/>
          <w:szCs w:val="24"/>
        </w:rPr>
        <w:t>s</w:t>
      </w:r>
      <w:r w:rsidR="009C5EC2" w:rsidRPr="0016304A">
        <w:rPr>
          <w:rFonts w:asciiTheme="majorBidi" w:hAnsiTheme="majorBidi" w:cstheme="majorBidi"/>
          <w:sz w:val="24"/>
          <w:szCs w:val="24"/>
        </w:rPr>
        <w:t xml:space="preserve"> of First, Second and Third-Generation </w:t>
      </w:r>
      <w:r w:rsidR="001B0AD2">
        <w:rPr>
          <w:rFonts w:asciiTheme="majorBidi" w:hAnsiTheme="majorBidi" w:cstheme="majorBidi"/>
          <w:sz w:val="24"/>
          <w:szCs w:val="24"/>
        </w:rPr>
        <w:t>s</w:t>
      </w:r>
      <w:r w:rsidRPr="0016304A">
        <w:rPr>
          <w:rFonts w:asciiTheme="majorBidi" w:hAnsiTheme="majorBidi" w:cstheme="majorBidi"/>
          <w:sz w:val="24"/>
          <w:szCs w:val="24"/>
        </w:rPr>
        <w:t xml:space="preserve">urvivors </w:t>
      </w:r>
      <w:r w:rsidR="009C5EC2" w:rsidRPr="0016304A">
        <w:rPr>
          <w:rFonts w:asciiTheme="majorBidi" w:hAnsiTheme="majorBidi" w:cstheme="majorBidi"/>
          <w:sz w:val="24"/>
          <w:szCs w:val="24"/>
        </w:rPr>
        <w:t xml:space="preserve">present a range of topics and perspectives, but they also </w:t>
      </w:r>
      <w:r w:rsidRPr="0016304A">
        <w:rPr>
          <w:rFonts w:asciiTheme="majorBidi" w:hAnsiTheme="majorBidi" w:cstheme="majorBidi"/>
          <w:sz w:val="24"/>
          <w:szCs w:val="24"/>
        </w:rPr>
        <w:t xml:space="preserve">capture the zeitgeist through </w:t>
      </w:r>
      <w:r w:rsidR="001B0AD2">
        <w:rPr>
          <w:rFonts w:asciiTheme="majorBidi" w:hAnsiTheme="majorBidi" w:cstheme="majorBidi"/>
          <w:sz w:val="24"/>
          <w:szCs w:val="24"/>
        </w:rPr>
        <w:t>various</w:t>
      </w:r>
      <w:r w:rsidR="009C5EC2" w:rsidRPr="0016304A">
        <w:rPr>
          <w:rFonts w:asciiTheme="majorBidi" w:hAnsiTheme="majorBidi" w:cstheme="majorBidi"/>
          <w:sz w:val="24"/>
          <w:szCs w:val="24"/>
        </w:rPr>
        <w:t xml:space="preserve"> media and techniques</w:t>
      </w:r>
      <w:r w:rsidR="00F642D0" w:rsidRPr="0016304A">
        <w:rPr>
          <w:rFonts w:asciiTheme="majorBidi" w:hAnsiTheme="majorBidi" w:cstheme="majorBidi"/>
          <w:sz w:val="24"/>
          <w:szCs w:val="24"/>
        </w:rPr>
        <w:t xml:space="preserve">. </w:t>
      </w:r>
      <w:r w:rsidR="00FA38BC" w:rsidRPr="0016304A">
        <w:rPr>
          <w:rFonts w:asciiTheme="majorBidi" w:hAnsiTheme="majorBidi" w:cstheme="majorBidi"/>
          <w:sz w:val="24"/>
          <w:szCs w:val="24"/>
        </w:rPr>
        <w:t>Depicting</w:t>
      </w:r>
      <w:r w:rsidRPr="0016304A">
        <w:rPr>
          <w:rFonts w:asciiTheme="majorBidi" w:hAnsiTheme="majorBidi" w:cstheme="majorBidi"/>
          <w:sz w:val="24"/>
          <w:szCs w:val="24"/>
        </w:rPr>
        <w:t xml:space="preserve"> </w:t>
      </w:r>
      <w:r w:rsidR="00F642D0" w:rsidRPr="0016304A">
        <w:rPr>
          <w:rFonts w:asciiTheme="majorBidi" w:hAnsiTheme="majorBidi" w:cstheme="majorBidi"/>
          <w:sz w:val="24"/>
          <w:szCs w:val="24"/>
        </w:rPr>
        <w:t xml:space="preserve">images of mothers at home and in the </w:t>
      </w:r>
      <w:r w:rsidR="00F642D0" w:rsidRPr="0016304A">
        <w:rPr>
          <w:rFonts w:asciiTheme="majorBidi" w:hAnsiTheme="majorBidi" w:cstheme="majorBidi"/>
          <w:sz w:val="24"/>
          <w:szCs w:val="24"/>
        </w:rPr>
        <w:lastRenderedPageBreak/>
        <w:t xml:space="preserve">Ghetto during the war, </w:t>
      </w:r>
      <w:r w:rsidR="00FA38BC" w:rsidRPr="0016304A">
        <w:rPr>
          <w:rFonts w:asciiTheme="majorBidi" w:hAnsiTheme="majorBidi" w:cstheme="majorBidi"/>
          <w:sz w:val="24"/>
          <w:szCs w:val="24"/>
        </w:rPr>
        <w:t xml:space="preserve">these female artists </w:t>
      </w:r>
      <w:r w:rsidRPr="0016304A">
        <w:rPr>
          <w:rFonts w:asciiTheme="majorBidi" w:hAnsiTheme="majorBidi" w:cstheme="majorBidi"/>
          <w:sz w:val="24"/>
          <w:szCs w:val="24"/>
        </w:rPr>
        <w:t>portray</w:t>
      </w:r>
      <w:r w:rsidR="00FA38BC" w:rsidRPr="0016304A">
        <w:rPr>
          <w:rFonts w:asciiTheme="majorBidi" w:hAnsiTheme="majorBidi" w:cstheme="majorBidi"/>
          <w:sz w:val="24"/>
          <w:szCs w:val="24"/>
        </w:rPr>
        <w:t xml:space="preserve"> </w:t>
      </w:r>
      <w:r w:rsidR="00F642D0" w:rsidRPr="0016304A">
        <w:rPr>
          <w:rFonts w:asciiTheme="majorBidi" w:hAnsiTheme="majorBidi" w:cstheme="majorBidi"/>
          <w:sz w:val="24"/>
          <w:szCs w:val="24"/>
        </w:rPr>
        <w:t>women</w:t>
      </w:r>
      <w:r w:rsidR="00FA38BC" w:rsidRPr="0016304A">
        <w:rPr>
          <w:rFonts w:asciiTheme="majorBidi" w:hAnsiTheme="majorBidi" w:cstheme="majorBidi"/>
          <w:sz w:val="24"/>
          <w:szCs w:val="24"/>
        </w:rPr>
        <w:t xml:space="preserve"> figures </w:t>
      </w:r>
      <w:r w:rsidR="00F642D0" w:rsidRPr="0016304A">
        <w:rPr>
          <w:rFonts w:asciiTheme="majorBidi" w:hAnsiTheme="majorBidi" w:cstheme="majorBidi"/>
          <w:sz w:val="24"/>
          <w:szCs w:val="24"/>
        </w:rPr>
        <w:t xml:space="preserve">as a main source of power and support </w:t>
      </w:r>
      <w:r w:rsidR="00FA38BC" w:rsidRPr="0016304A">
        <w:rPr>
          <w:rFonts w:asciiTheme="majorBidi" w:hAnsiTheme="majorBidi" w:cstheme="majorBidi"/>
          <w:sz w:val="24"/>
          <w:szCs w:val="24"/>
        </w:rPr>
        <w:t xml:space="preserve">for the </w:t>
      </w:r>
      <w:r w:rsidR="00F642D0" w:rsidRPr="0016304A">
        <w:rPr>
          <w:rFonts w:asciiTheme="majorBidi" w:hAnsiTheme="majorBidi" w:cstheme="majorBidi"/>
          <w:sz w:val="24"/>
          <w:szCs w:val="24"/>
        </w:rPr>
        <w:t>family</w:t>
      </w:r>
      <w:r w:rsidR="00FA38BC" w:rsidRPr="0016304A">
        <w:rPr>
          <w:rFonts w:asciiTheme="majorBidi" w:hAnsiTheme="majorBidi" w:cstheme="majorBidi"/>
          <w:sz w:val="24"/>
          <w:szCs w:val="24"/>
        </w:rPr>
        <w:t xml:space="preserve">; as mothers who </w:t>
      </w:r>
      <w:r w:rsidR="00F642D0" w:rsidRPr="0016304A">
        <w:rPr>
          <w:rFonts w:asciiTheme="majorBidi" w:hAnsiTheme="majorBidi" w:cstheme="majorBidi"/>
          <w:sz w:val="24"/>
          <w:szCs w:val="24"/>
        </w:rPr>
        <w:t xml:space="preserve">are </w:t>
      </w:r>
      <w:r w:rsidR="006809C8">
        <w:rPr>
          <w:rFonts w:asciiTheme="majorBidi" w:hAnsiTheme="majorBidi" w:cstheme="majorBidi"/>
          <w:sz w:val="24"/>
          <w:szCs w:val="24"/>
        </w:rPr>
        <w:t>helpless</w:t>
      </w:r>
      <w:r w:rsidR="00F642D0" w:rsidRPr="0016304A">
        <w:rPr>
          <w:rFonts w:asciiTheme="majorBidi" w:hAnsiTheme="majorBidi" w:cstheme="majorBidi"/>
          <w:sz w:val="24"/>
          <w:szCs w:val="24"/>
        </w:rPr>
        <w:t xml:space="preserve"> victims</w:t>
      </w:r>
      <w:r w:rsidR="00FA38BC" w:rsidRPr="0016304A">
        <w:rPr>
          <w:rFonts w:asciiTheme="majorBidi" w:hAnsiTheme="majorBidi" w:cstheme="majorBidi"/>
          <w:sz w:val="24"/>
          <w:szCs w:val="24"/>
        </w:rPr>
        <w:t xml:space="preserve">; as </w:t>
      </w:r>
      <w:r w:rsidR="00F642D0" w:rsidRPr="0016304A">
        <w:rPr>
          <w:rFonts w:asciiTheme="majorBidi" w:hAnsiTheme="majorBidi" w:cstheme="majorBidi"/>
          <w:sz w:val="24"/>
          <w:szCs w:val="24"/>
        </w:rPr>
        <w:t xml:space="preserve">complex motherhood </w:t>
      </w:r>
      <w:r w:rsidR="00FA38BC" w:rsidRPr="0016304A">
        <w:rPr>
          <w:rFonts w:asciiTheme="majorBidi" w:hAnsiTheme="majorBidi" w:cstheme="majorBidi"/>
          <w:sz w:val="24"/>
          <w:szCs w:val="24"/>
        </w:rPr>
        <w:t>figures</w:t>
      </w:r>
      <w:r w:rsidR="00F642D0" w:rsidRPr="0016304A">
        <w:rPr>
          <w:rFonts w:asciiTheme="majorBidi" w:hAnsiTheme="majorBidi" w:cstheme="majorBidi"/>
          <w:sz w:val="24"/>
          <w:szCs w:val="24"/>
        </w:rPr>
        <w:t>.</w:t>
      </w:r>
    </w:p>
    <w:p w14:paraId="5AA795CC" w14:textId="113D4328" w:rsidR="00AA38E8" w:rsidRPr="0016304A" w:rsidRDefault="008E2EB9"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FA38BC" w:rsidRPr="0016304A">
        <w:rPr>
          <w:rFonts w:asciiTheme="majorBidi" w:hAnsiTheme="majorBidi" w:cstheme="majorBidi"/>
          <w:sz w:val="24"/>
          <w:szCs w:val="24"/>
        </w:rPr>
        <w:t xml:space="preserve">However, </w:t>
      </w:r>
      <w:r w:rsidR="00B7455D" w:rsidRPr="0016304A">
        <w:rPr>
          <w:rFonts w:asciiTheme="majorBidi" w:hAnsiTheme="majorBidi" w:cstheme="majorBidi"/>
          <w:sz w:val="24"/>
          <w:szCs w:val="24"/>
        </w:rPr>
        <w:t>mother figures</w:t>
      </w:r>
      <w:r w:rsidR="00AA38E8" w:rsidRPr="0016304A">
        <w:rPr>
          <w:rFonts w:asciiTheme="majorBidi" w:hAnsiTheme="majorBidi" w:cstheme="majorBidi"/>
          <w:sz w:val="24"/>
          <w:szCs w:val="24"/>
        </w:rPr>
        <w:t xml:space="preserve"> in Israeli art were mainly related to </w:t>
      </w:r>
      <w:r w:rsidR="004874A6" w:rsidRPr="0016304A">
        <w:rPr>
          <w:rFonts w:asciiTheme="majorBidi" w:hAnsiTheme="majorBidi" w:cstheme="majorBidi"/>
          <w:sz w:val="24"/>
          <w:szCs w:val="24"/>
        </w:rPr>
        <w:t>models that were accepted in Western culture and that presented mother</w:t>
      </w:r>
      <w:r w:rsidR="00FA38BC" w:rsidRPr="0016304A">
        <w:rPr>
          <w:rFonts w:asciiTheme="majorBidi" w:hAnsiTheme="majorBidi" w:cstheme="majorBidi"/>
          <w:sz w:val="24"/>
          <w:szCs w:val="24"/>
        </w:rPr>
        <w:t>s</w:t>
      </w:r>
      <w:r w:rsidR="004874A6" w:rsidRPr="0016304A">
        <w:rPr>
          <w:rFonts w:asciiTheme="majorBidi" w:hAnsiTheme="majorBidi" w:cstheme="majorBidi"/>
          <w:sz w:val="24"/>
          <w:szCs w:val="24"/>
        </w:rPr>
        <w:t xml:space="preserve"> as general and representative image</w:t>
      </w:r>
      <w:r w:rsidR="004D45A7">
        <w:rPr>
          <w:rFonts w:asciiTheme="majorBidi" w:hAnsiTheme="majorBidi" w:cstheme="majorBidi"/>
          <w:sz w:val="24"/>
          <w:szCs w:val="24"/>
        </w:rPr>
        <w:t>s</w:t>
      </w:r>
      <w:r w:rsidR="004874A6" w:rsidRPr="0016304A">
        <w:rPr>
          <w:rFonts w:asciiTheme="majorBidi" w:hAnsiTheme="majorBidi" w:cstheme="majorBidi"/>
          <w:sz w:val="24"/>
          <w:szCs w:val="24"/>
        </w:rPr>
        <w:t xml:space="preserve">. Few </w:t>
      </w:r>
      <w:r w:rsidR="00FA38BC" w:rsidRPr="0016304A">
        <w:rPr>
          <w:rFonts w:asciiTheme="majorBidi" w:hAnsiTheme="majorBidi" w:cstheme="majorBidi"/>
          <w:sz w:val="24"/>
          <w:szCs w:val="24"/>
        </w:rPr>
        <w:t xml:space="preserve">female artists </w:t>
      </w:r>
      <w:r w:rsidR="004874A6" w:rsidRPr="0016304A">
        <w:rPr>
          <w:rFonts w:asciiTheme="majorBidi" w:hAnsiTheme="majorBidi" w:cstheme="majorBidi"/>
          <w:sz w:val="24"/>
          <w:szCs w:val="24"/>
        </w:rPr>
        <w:t>depicted their own private mothers.</w:t>
      </w:r>
      <w:r w:rsidR="00FA38BC" w:rsidRPr="0016304A">
        <w:rPr>
          <w:rFonts w:asciiTheme="majorBidi" w:hAnsiTheme="majorBidi" w:cstheme="majorBidi"/>
          <w:sz w:val="24"/>
          <w:szCs w:val="24"/>
        </w:rPr>
        <w:t xml:space="preserve"> </w:t>
      </w:r>
      <w:r w:rsidR="004874A6" w:rsidRPr="0016304A">
        <w:rPr>
          <w:rFonts w:asciiTheme="majorBidi" w:hAnsiTheme="majorBidi" w:cstheme="majorBidi"/>
          <w:sz w:val="24"/>
          <w:szCs w:val="24"/>
        </w:rPr>
        <w:t xml:space="preserve">Mothers were presented as Mother Earth, as a pure Madonna based on Mother of </w:t>
      </w:r>
      <w:r w:rsidR="004D45A7">
        <w:rPr>
          <w:rFonts w:asciiTheme="majorBidi" w:hAnsiTheme="majorBidi" w:cstheme="majorBidi"/>
          <w:sz w:val="24"/>
          <w:szCs w:val="24"/>
        </w:rPr>
        <w:t>Christ</w:t>
      </w:r>
      <w:r w:rsidR="004874A6" w:rsidRPr="0016304A">
        <w:rPr>
          <w:rFonts w:asciiTheme="majorBidi" w:hAnsiTheme="majorBidi" w:cstheme="majorBidi"/>
          <w:sz w:val="24"/>
          <w:szCs w:val="24"/>
        </w:rPr>
        <w:t xml:space="preserve">, as a queen, mother of the future heir, or as a bourgeois mother within the home. </w:t>
      </w:r>
      <w:r w:rsidR="001E4219" w:rsidRPr="0016304A">
        <w:rPr>
          <w:rFonts w:asciiTheme="majorBidi" w:hAnsiTheme="majorBidi" w:cstheme="majorBidi"/>
          <w:sz w:val="24"/>
          <w:szCs w:val="24"/>
        </w:rPr>
        <w:t>In penetrating the visual field, Zionism led to the emergence of the model of the Hebrew Mother symboliz</w:t>
      </w:r>
      <w:r w:rsidR="00F944C1">
        <w:rPr>
          <w:rFonts w:asciiTheme="majorBidi" w:hAnsiTheme="majorBidi" w:cstheme="majorBidi"/>
          <w:sz w:val="24"/>
          <w:szCs w:val="24"/>
        </w:rPr>
        <w:t>ing</w:t>
      </w:r>
      <w:r w:rsidR="001E4219" w:rsidRPr="0016304A">
        <w:rPr>
          <w:rFonts w:asciiTheme="majorBidi" w:hAnsiTheme="majorBidi" w:cstheme="majorBidi"/>
          <w:sz w:val="24"/>
          <w:szCs w:val="24"/>
        </w:rPr>
        <w:t xml:space="preserve"> the resurrection of </w:t>
      </w:r>
      <w:r w:rsidR="004D447E" w:rsidRPr="0016304A">
        <w:rPr>
          <w:rFonts w:asciiTheme="majorBidi" w:hAnsiTheme="majorBidi" w:cstheme="majorBidi"/>
          <w:sz w:val="24"/>
          <w:szCs w:val="24"/>
        </w:rPr>
        <w:t xml:space="preserve">the homeland as well as the birth and nurturing of the </w:t>
      </w:r>
      <w:r w:rsidR="00F944C1">
        <w:rPr>
          <w:rFonts w:asciiTheme="majorBidi" w:hAnsiTheme="majorBidi" w:cstheme="majorBidi"/>
          <w:sz w:val="24"/>
          <w:szCs w:val="24"/>
        </w:rPr>
        <w:t>n</w:t>
      </w:r>
      <w:r w:rsidR="004D447E" w:rsidRPr="0016304A">
        <w:rPr>
          <w:rFonts w:asciiTheme="majorBidi" w:hAnsiTheme="majorBidi" w:cstheme="majorBidi"/>
          <w:sz w:val="24"/>
          <w:szCs w:val="24"/>
        </w:rPr>
        <w:t xml:space="preserve">ext Hebrew </w:t>
      </w:r>
      <w:r w:rsidR="00F944C1">
        <w:rPr>
          <w:rFonts w:asciiTheme="majorBidi" w:hAnsiTheme="majorBidi" w:cstheme="majorBidi"/>
          <w:sz w:val="24"/>
          <w:szCs w:val="24"/>
        </w:rPr>
        <w:t>g</w:t>
      </w:r>
      <w:r w:rsidR="004D447E" w:rsidRPr="0016304A">
        <w:rPr>
          <w:rFonts w:asciiTheme="majorBidi" w:hAnsiTheme="majorBidi" w:cstheme="majorBidi"/>
          <w:sz w:val="24"/>
          <w:szCs w:val="24"/>
        </w:rPr>
        <w:t>eneration</w:t>
      </w:r>
      <w:r w:rsidR="004D447E" w:rsidRPr="0016304A">
        <w:rPr>
          <w:rStyle w:val="EndnoteReference"/>
          <w:rFonts w:asciiTheme="majorBidi" w:hAnsiTheme="majorBidi" w:cstheme="majorBidi"/>
          <w:sz w:val="24"/>
          <w:szCs w:val="24"/>
        </w:rPr>
        <w:endnoteReference w:id="36"/>
      </w:r>
      <w:r w:rsidR="004D447E" w:rsidRPr="0016304A">
        <w:rPr>
          <w:rFonts w:asciiTheme="majorBidi" w:hAnsiTheme="majorBidi" w:cstheme="majorBidi"/>
          <w:sz w:val="24"/>
          <w:szCs w:val="24"/>
        </w:rPr>
        <w:t>.</w:t>
      </w:r>
      <w:r w:rsidR="00BB5E2D" w:rsidRPr="0016304A">
        <w:rPr>
          <w:rFonts w:asciiTheme="majorBidi" w:hAnsiTheme="majorBidi" w:cstheme="majorBidi"/>
          <w:sz w:val="24"/>
          <w:szCs w:val="24"/>
          <w:rtl/>
        </w:rPr>
        <w:t xml:space="preserve"> </w:t>
      </w:r>
      <w:r w:rsidR="0052721A" w:rsidRPr="0016304A">
        <w:rPr>
          <w:rFonts w:asciiTheme="majorBidi" w:hAnsiTheme="majorBidi" w:cstheme="majorBidi"/>
          <w:sz w:val="24"/>
          <w:szCs w:val="24"/>
        </w:rPr>
        <w:t xml:space="preserve"> </w:t>
      </w:r>
    </w:p>
    <w:p w14:paraId="13B5CDB5" w14:textId="38907625" w:rsidR="0052721A" w:rsidRPr="0016304A" w:rsidRDefault="00FA38BC" w:rsidP="00586A74">
      <w:pPr>
        <w:bidi w:val="0"/>
        <w:spacing w:after="0" w:line="480" w:lineRule="auto"/>
        <w:ind w:firstLine="720"/>
        <w:rPr>
          <w:rFonts w:asciiTheme="majorBidi" w:hAnsiTheme="majorBidi" w:cstheme="majorBidi"/>
          <w:sz w:val="24"/>
          <w:szCs w:val="24"/>
        </w:rPr>
      </w:pPr>
      <w:r w:rsidRPr="0016304A">
        <w:rPr>
          <w:rFonts w:asciiTheme="majorBidi" w:hAnsiTheme="majorBidi" w:cstheme="majorBidi"/>
          <w:sz w:val="24"/>
          <w:szCs w:val="24"/>
        </w:rPr>
        <w:t>It was o</w:t>
      </w:r>
      <w:r w:rsidR="0052721A" w:rsidRPr="0016304A">
        <w:rPr>
          <w:rFonts w:asciiTheme="majorBidi" w:hAnsiTheme="majorBidi" w:cstheme="majorBidi"/>
          <w:sz w:val="24"/>
          <w:szCs w:val="24"/>
        </w:rPr>
        <w:t xml:space="preserve">nly in the late 1990s </w:t>
      </w:r>
      <w:r w:rsidRPr="0016304A">
        <w:rPr>
          <w:rFonts w:asciiTheme="majorBidi" w:hAnsiTheme="majorBidi" w:cstheme="majorBidi"/>
          <w:sz w:val="24"/>
          <w:szCs w:val="24"/>
        </w:rPr>
        <w:t xml:space="preserve">that </w:t>
      </w:r>
      <w:r w:rsidR="0052721A" w:rsidRPr="0016304A">
        <w:rPr>
          <w:rFonts w:asciiTheme="majorBidi" w:hAnsiTheme="majorBidi" w:cstheme="majorBidi"/>
          <w:sz w:val="24"/>
          <w:szCs w:val="24"/>
        </w:rPr>
        <w:t xml:space="preserve">personal directions </w:t>
      </w:r>
      <w:r w:rsidRPr="0016304A">
        <w:rPr>
          <w:rFonts w:asciiTheme="majorBidi" w:hAnsiTheme="majorBidi" w:cstheme="majorBidi"/>
          <w:sz w:val="24"/>
          <w:szCs w:val="24"/>
        </w:rPr>
        <w:t xml:space="preserve">began to </w:t>
      </w:r>
      <w:r w:rsidR="0052721A" w:rsidRPr="0016304A">
        <w:rPr>
          <w:rFonts w:asciiTheme="majorBidi" w:hAnsiTheme="majorBidi" w:cstheme="majorBidi"/>
          <w:sz w:val="24"/>
          <w:szCs w:val="24"/>
        </w:rPr>
        <w:t xml:space="preserve">appear in artwork, in an attempt to </w:t>
      </w:r>
      <w:r w:rsidRPr="0016304A">
        <w:rPr>
          <w:rFonts w:asciiTheme="majorBidi" w:hAnsiTheme="majorBidi" w:cstheme="majorBidi"/>
          <w:sz w:val="24"/>
          <w:szCs w:val="24"/>
        </w:rPr>
        <w:t>mold</w:t>
      </w:r>
      <w:r w:rsidR="0052721A" w:rsidRPr="0016304A">
        <w:rPr>
          <w:rFonts w:asciiTheme="majorBidi" w:hAnsiTheme="majorBidi" w:cstheme="majorBidi"/>
          <w:sz w:val="24"/>
          <w:szCs w:val="24"/>
        </w:rPr>
        <w:t xml:space="preserve"> the private </w:t>
      </w:r>
      <w:r w:rsidRPr="0016304A">
        <w:rPr>
          <w:rFonts w:asciiTheme="majorBidi" w:hAnsiTheme="majorBidi" w:cstheme="majorBidi"/>
          <w:sz w:val="24"/>
          <w:szCs w:val="24"/>
        </w:rPr>
        <w:t xml:space="preserve">and individual </w:t>
      </w:r>
      <w:r w:rsidR="0052721A" w:rsidRPr="0016304A">
        <w:rPr>
          <w:rFonts w:asciiTheme="majorBidi" w:hAnsiTheme="majorBidi" w:cstheme="majorBidi"/>
          <w:sz w:val="24"/>
          <w:szCs w:val="24"/>
        </w:rPr>
        <w:t>motherhood experience into artwork</w:t>
      </w:r>
      <w:r w:rsidR="0052721A" w:rsidRPr="0016304A">
        <w:rPr>
          <w:rStyle w:val="EndnoteReference"/>
          <w:rFonts w:asciiTheme="majorBidi" w:hAnsiTheme="majorBidi" w:cstheme="majorBidi"/>
          <w:sz w:val="24"/>
          <w:szCs w:val="24"/>
        </w:rPr>
        <w:endnoteReference w:id="37"/>
      </w:r>
      <w:r w:rsidR="0052721A" w:rsidRPr="0016304A">
        <w:rPr>
          <w:rFonts w:asciiTheme="majorBidi" w:hAnsiTheme="majorBidi" w:cstheme="majorBidi"/>
          <w:sz w:val="24"/>
          <w:szCs w:val="24"/>
        </w:rPr>
        <w:t xml:space="preserve">. </w:t>
      </w:r>
      <w:r w:rsidR="00316B21" w:rsidRPr="0016304A">
        <w:rPr>
          <w:rFonts w:asciiTheme="majorBidi" w:hAnsiTheme="majorBidi" w:cstheme="majorBidi"/>
          <w:sz w:val="24"/>
          <w:szCs w:val="24"/>
        </w:rPr>
        <w:t xml:space="preserve">The past few decades have seen female artists create </w:t>
      </w:r>
      <w:r w:rsidRPr="0016304A">
        <w:rPr>
          <w:rFonts w:asciiTheme="majorBidi" w:hAnsiTheme="majorBidi" w:cstheme="majorBidi"/>
          <w:sz w:val="24"/>
          <w:szCs w:val="24"/>
        </w:rPr>
        <w:t xml:space="preserve">artwork </w:t>
      </w:r>
      <w:r w:rsidR="00316B21" w:rsidRPr="0016304A">
        <w:rPr>
          <w:rFonts w:asciiTheme="majorBidi" w:hAnsiTheme="majorBidi" w:cstheme="majorBidi"/>
          <w:sz w:val="24"/>
          <w:szCs w:val="24"/>
        </w:rPr>
        <w:t>from a mother’s point-of-view</w:t>
      </w:r>
      <w:r w:rsidRPr="0016304A">
        <w:rPr>
          <w:rFonts w:asciiTheme="majorBidi" w:hAnsiTheme="majorBidi" w:cstheme="majorBidi"/>
          <w:sz w:val="24"/>
          <w:szCs w:val="24"/>
        </w:rPr>
        <w:t>. Adding the complexity of</w:t>
      </w:r>
      <w:r w:rsidR="00316B21" w:rsidRPr="0016304A">
        <w:rPr>
          <w:rFonts w:asciiTheme="majorBidi" w:hAnsiTheme="majorBidi" w:cstheme="majorBidi"/>
          <w:sz w:val="24"/>
          <w:szCs w:val="24"/>
        </w:rPr>
        <w:t xml:space="preserve"> </w:t>
      </w:r>
      <w:r w:rsidR="00F944C1">
        <w:rPr>
          <w:rFonts w:asciiTheme="majorBidi" w:hAnsiTheme="majorBidi" w:cstheme="majorBidi"/>
          <w:sz w:val="24"/>
          <w:szCs w:val="24"/>
        </w:rPr>
        <w:t xml:space="preserve">living in </w:t>
      </w:r>
      <w:r w:rsidRPr="0016304A">
        <w:rPr>
          <w:rFonts w:asciiTheme="majorBidi" w:hAnsiTheme="majorBidi" w:cstheme="majorBidi"/>
          <w:sz w:val="24"/>
          <w:szCs w:val="24"/>
        </w:rPr>
        <w:t>the country</w:t>
      </w:r>
      <w:r w:rsidR="00316B21" w:rsidRPr="0016304A">
        <w:rPr>
          <w:rFonts w:asciiTheme="majorBidi" w:hAnsiTheme="majorBidi" w:cstheme="majorBidi"/>
          <w:sz w:val="24"/>
          <w:szCs w:val="24"/>
        </w:rPr>
        <w:t xml:space="preserve">, motherhood </w:t>
      </w:r>
      <w:r w:rsidRPr="0016304A">
        <w:rPr>
          <w:rFonts w:asciiTheme="majorBidi" w:hAnsiTheme="majorBidi" w:cstheme="majorBidi"/>
          <w:sz w:val="24"/>
          <w:szCs w:val="24"/>
        </w:rPr>
        <w:t xml:space="preserve">in Israeli artwork </w:t>
      </w:r>
      <w:r w:rsidR="00316B21" w:rsidRPr="0016304A">
        <w:rPr>
          <w:rFonts w:asciiTheme="majorBidi" w:hAnsiTheme="majorBidi" w:cstheme="majorBidi"/>
          <w:sz w:val="24"/>
          <w:szCs w:val="24"/>
        </w:rPr>
        <w:t>is</w:t>
      </w:r>
      <w:r w:rsidRPr="0016304A">
        <w:rPr>
          <w:rFonts w:asciiTheme="majorBidi" w:hAnsiTheme="majorBidi" w:cstheme="majorBidi"/>
          <w:sz w:val="24"/>
          <w:szCs w:val="24"/>
        </w:rPr>
        <w:t xml:space="preserve"> often also</w:t>
      </w:r>
      <w:r w:rsidR="00316B21" w:rsidRPr="0016304A">
        <w:rPr>
          <w:rFonts w:asciiTheme="majorBidi" w:hAnsiTheme="majorBidi" w:cstheme="majorBidi"/>
          <w:sz w:val="24"/>
          <w:szCs w:val="24"/>
        </w:rPr>
        <w:t xml:space="preserve"> defined through a multitude of voices </w:t>
      </w:r>
      <w:r w:rsidR="00B47443" w:rsidRPr="0016304A">
        <w:rPr>
          <w:rFonts w:asciiTheme="majorBidi" w:hAnsiTheme="majorBidi" w:cstheme="majorBidi"/>
          <w:sz w:val="24"/>
          <w:szCs w:val="24"/>
        </w:rPr>
        <w:t>expos</w:t>
      </w:r>
      <w:r w:rsidR="00F944C1">
        <w:rPr>
          <w:rFonts w:asciiTheme="majorBidi" w:hAnsiTheme="majorBidi" w:cstheme="majorBidi"/>
          <w:sz w:val="24"/>
          <w:szCs w:val="24"/>
        </w:rPr>
        <w:t>ing</w:t>
      </w:r>
      <w:r w:rsidR="00B47443" w:rsidRPr="0016304A">
        <w:rPr>
          <w:rFonts w:asciiTheme="majorBidi" w:hAnsiTheme="majorBidi" w:cstheme="majorBidi"/>
          <w:sz w:val="24"/>
          <w:szCs w:val="24"/>
        </w:rPr>
        <w:t xml:space="preserve"> the ambivalence and complexity of the female artists </w:t>
      </w:r>
      <w:r w:rsidRPr="0016304A">
        <w:rPr>
          <w:rFonts w:asciiTheme="majorBidi" w:hAnsiTheme="majorBidi" w:cstheme="majorBidi"/>
          <w:sz w:val="24"/>
          <w:szCs w:val="24"/>
        </w:rPr>
        <w:t xml:space="preserve">regarding </w:t>
      </w:r>
      <w:r w:rsidR="00B47443" w:rsidRPr="0016304A">
        <w:rPr>
          <w:rFonts w:asciiTheme="majorBidi" w:hAnsiTheme="majorBidi" w:cstheme="majorBidi"/>
          <w:sz w:val="24"/>
          <w:szCs w:val="24"/>
        </w:rPr>
        <w:t>national-political aspects</w:t>
      </w:r>
      <w:r w:rsidR="001130E2" w:rsidRPr="0016304A">
        <w:rPr>
          <w:rStyle w:val="EndnoteReference"/>
          <w:rFonts w:asciiTheme="majorBidi" w:hAnsiTheme="majorBidi" w:cstheme="majorBidi"/>
          <w:sz w:val="24"/>
          <w:szCs w:val="24"/>
        </w:rPr>
        <w:endnoteReference w:id="38"/>
      </w:r>
      <w:r w:rsidR="00B47443" w:rsidRPr="0016304A">
        <w:rPr>
          <w:rFonts w:asciiTheme="majorBidi" w:hAnsiTheme="majorBidi" w:cstheme="majorBidi"/>
          <w:sz w:val="24"/>
          <w:szCs w:val="24"/>
        </w:rPr>
        <w:t xml:space="preserve">. </w:t>
      </w:r>
    </w:p>
    <w:p w14:paraId="04DB8B84" w14:textId="714BFF3E" w:rsidR="00F05219" w:rsidRPr="0016304A" w:rsidRDefault="008E2EB9" w:rsidP="008E2EB9">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F05219" w:rsidRPr="0016304A">
        <w:rPr>
          <w:rFonts w:asciiTheme="majorBidi" w:hAnsiTheme="majorBidi" w:cstheme="majorBidi"/>
          <w:sz w:val="24"/>
          <w:szCs w:val="24"/>
        </w:rPr>
        <w:t>Images of women and mothers in Holocaust-related art were first put on a pedestal by Ziva Amishai-Maisels</w:t>
      </w:r>
      <w:r w:rsidR="00F05219" w:rsidRPr="0016304A">
        <w:rPr>
          <w:rStyle w:val="EndnoteReference"/>
          <w:rFonts w:asciiTheme="majorBidi" w:hAnsiTheme="majorBidi" w:cstheme="majorBidi"/>
          <w:sz w:val="24"/>
          <w:szCs w:val="24"/>
        </w:rPr>
        <w:endnoteReference w:id="39"/>
      </w:r>
      <w:r w:rsidR="00F05219" w:rsidRPr="0016304A">
        <w:rPr>
          <w:rFonts w:asciiTheme="majorBidi" w:hAnsiTheme="majorBidi" w:cstheme="majorBidi"/>
          <w:sz w:val="24"/>
          <w:szCs w:val="24"/>
        </w:rPr>
        <w:t xml:space="preserve"> </w:t>
      </w:r>
      <w:r w:rsidR="000B3C8A" w:rsidRPr="0016304A">
        <w:rPr>
          <w:rFonts w:asciiTheme="majorBidi" w:hAnsiTheme="majorBidi" w:cstheme="majorBidi"/>
          <w:sz w:val="24"/>
          <w:szCs w:val="24"/>
        </w:rPr>
        <w:t>and Jud</w:t>
      </w:r>
      <w:r>
        <w:rPr>
          <w:rFonts w:asciiTheme="majorBidi" w:hAnsiTheme="majorBidi" w:cstheme="majorBidi"/>
          <w:sz w:val="24"/>
          <w:szCs w:val="24"/>
        </w:rPr>
        <w:t>y</w:t>
      </w:r>
      <w:r w:rsidR="000B3C8A" w:rsidRPr="0016304A">
        <w:rPr>
          <w:rFonts w:asciiTheme="majorBidi" w:hAnsiTheme="majorBidi" w:cstheme="majorBidi"/>
          <w:sz w:val="24"/>
          <w:szCs w:val="24"/>
        </w:rPr>
        <w:t xml:space="preserve"> Baumel-Schwartz</w:t>
      </w:r>
      <w:r w:rsidR="000B3C8A" w:rsidRPr="0016304A">
        <w:rPr>
          <w:rStyle w:val="EndnoteReference"/>
          <w:rFonts w:asciiTheme="majorBidi" w:hAnsiTheme="majorBidi" w:cstheme="majorBidi"/>
          <w:sz w:val="24"/>
          <w:szCs w:val="24"/>
        </w:rPr>
        <w:endnoteReference w:id="40"/>
      </w:r>
      <w:r w:rsidR="00CF6EF0" w:rsidRPr="0016304A">
        <w:rPr>
          <w:rFonts w:asciiTheme="majorBidi" w:hAnsiTheme="majorBidi" w:cstheme="majorBidi"/>
          <w:sz w:val="24"/>
          <w:szCs w:val="24"/>
        </w:rPr>
        <w:t>. The most familiar images were those of women and their children</w:t>
      </w:r>
      <w:r w:rsidR="00FB41AF" w:rsidRPr="0016304A">
        <w:rPr>
          <w:rFonts w:asciiTheme="majorBidi" w:hAnsiTheme="majorBidi" w:cstheme="majorBidi"/>
          <w:sz w:val="24"/>
          <w:szCs w:val="24"/>
        </w:rPr>
        <w:t xml:space="preserve"> – the</w:t>
      </w:r>
      <w:r w:rsidR="00CF6EF0" w:rsidRPr="0016304A">
        <w:rPr>
          <w:rFonts w:asciiTheme="majorBidi" w:hAnsiTheme="majorBidi" w:cstheme="majorBidi"/>
          <w:sz w:val="24"/>
          <w:szCs w:val="24"/>
        </w:rPr>
        <w:t xml:space="preserve"> </w:t>
      </w:r>
      <w:r w:rsidR="00FB41AF" w:rsidRPr="0016304A">
        <w:rPr>
          <w:rFonts w:asciiTheme="majorBidi" w:hAnsiTheme="majorBidi" w:cstheme="majorBidi"/>
          <w:sz w:val="24"/>
          <w:szCs w:val="24"/>
        </w:rPr>
        <w:t xml:space="preserve">former </w:t>
      </w:r>
      <w:r w:rsidR="00CF6EF0" w:rsidRPr="0016304A">
        <w:rPr>
          <w:rFonts w:asciiTheme="majorBidi" w:hAnsiTheme="majorBidi" w:cstheme="majorBidi"/>
          <w:sz w:val="24"/>
          <w:szCs w:val="24"/>
        </w:rPr>
        <w:t xml:space="preserve">sacrificing themselves for the sake of </w:t>
      </w:r>
      <w:r w:rsidR="00FB41AF" w:rsidRPr="0016304A">
        <w:rPr>
          <w:rFonts w:asciiTheme="majorBidi" w:hAnsiTheme="majorBidi" w:cstheme="majorBidi"/>
          <w:sz w:val="24"/>
          <w:szCs w:val="24"/>
        </w:rPr>
        <w:t>the latter</w:t>
      </w:r>
      <w:r w:rsidR="00CF6EF0" w:rsidRPr="0016304A">
        <w:rPr>
          <w:rFonts w:asciiTheme="majorBidi" w:hAnsiTheme="majorBidi" w:cstheme="majorBidi"/>
          <w:sz w:val="24"/>
          <w:szCs w:val="24"/>
        </w:rPr>
        <w:t xml:space="preserve">. </w:t>
      </w:r>
      <w:r w:rsidR="00FB41AF" w:rsidRPr="0016304A">
        <w:rPr>
          <w:rFonts w:asciiTheme="majorBidi" w:hAnsiTheme="majorBidi" w:cstheme="majorBidi"/>
          <w:sz w:val="24"/>
          <w:szCs w:val="24"/>
        </w:rPr>
        <w:t>T</w:t>
      </w:r>
      <w:r w:rsidR="0058350B" w:rsidRPr="0016304A">
        <w:rPr>
          <w:rFonts w:asciiTheme="majorBidi" w:hAnsiTheme="majorBidi" w:cstheme="majorBidi"/>
          <w:sz w:val="24"/>
          <w:szCs w:val="24"/>
        </w:rPr>
        <w:t xml:space="preserve">hanks to the evolving discourse about the Holocaust and </w:t>
      </w:r>
      <w:r w:rsidR="00FB41AF" w:rsidRPr="0016304A">
        <w:rPr>
          <w:rFonts w:asciiTheme="majorBidi" w:hAnsiTheme="majorBidi" w:cstheme="majorBidi"/>
          <w:sz w:val="24"/>
          <w:szCs w:val="24"/>
        </w:rPr>
        <w:t xml:space="preserve">feminism, research about the mother figure expanded, leading to observations of other mother images, in addition to their </w:t>
      </w:r>
      <w:r w:rsidR="0058350B" w:rsidRPr="0016304A">
        <w:rPr>
          <w:rFonts w:asciiTheme="majorBidi" w:hAnsiTheme="majorBidi" w:cstheme="majorBidi"/>
          <w:sz w:val="24"/>
          <w:szCs w:val="24"/>
        </w:rPr>
        <w:t xml:space="preserve">role </w:t>
      </w:r>
      <w:r w:rsidR="00FB41AF" w:rsidRPr="0016304A">
        <w:rPr>
          <w:rFonts w:asciiTheme="majorBidi" w:hAnsiTheme="majorBidi" w:cstheme="majorBidi"/>
          <w:sz w:val="24"/>
          <w:szCs w:val="24"/>
        </w:rPr>
        <w:t xml:space="preserve">as </w:t>
      </w:r>
      <w:r w:rsidR="0058350B" w:rsidRPr="0016304A">
        <w:rPr>
          <w:rFonts w:asciiTheme="majorBidi" w:hAnsiTheme="majorBidi" w:cstheme="majorBidi"/>
          <w:sz w:val="24"/>
          <w:szCs w:val="24"/>
        </w:rPr>
        <w:t>women and mothers in the Holocaust</w:t>
      </w:r>
      <w:r w:rsidR="00FB41AF" w:rsidRPr="0016304A">
        <w:rPr>
          <w:rFonts w:asciiTheme="majorBidi" w:hAnsiTheme="majorBidi" w:cstheme="majorBidi"/>
          <w:sz w:val="24"/>
          <w:szCs w:val="24"/>
        </w:rPr>
        <w:t xml:space="preserve"> where they sacrificed </w:t>
      </w:r>
      <w:r w:rsidR="0058350B" w:rsidRPr="0016304A">
        <w:rPr>
          <w:rFonts w:asciiTheme="majorBidi" w:hAnsiTheme="majorBidi" w:cstheme="majorBidi"/>
          <w:sz w:val="24"/>
          <w:szCs w:val="24"/>
        </w:rPr>
        <w:t>their lives for their children</w:t>
      </w:r>
      <w:r w:rsidR="00FB41AF" w:rsidRPr="0016304A">
        <w:rPr>
          <w:rFonts w:asciiTheme="majorBidi" w:hAnsiTheme="majorBidi" w:cstheme="majorBidi"/>
          <w:sz w:val="24"/>
          <w:szCs w:val="24"/>
        </w:rPr>
        <w:t>’s</w:t>
      </w:r>
      <w:r w:rsidR="009D74E4" w:rsidRPr="0016304A">
        <w:rPr>
          <w:rStyle w:val="EndnoteReference"/>
          <w:rFonts w:asciiTheme="majorBidi" w:hAnsiTheme="majorBidi" w:cstheme="majorBidi"/>
          <w:sz w:val="24"/>
          <w:szCs w:val="24"/>
        </w:rPr>
        <w:endnoteReference w:id="41"/>
      </w:r>
      <w:r w:rsidR="0058350B" w:rsidRPr="0016304A">
        <w:rPr>
          <w:rFonts w:asciiTheme="majorBidi" w:hAnsiTheme="majorBidi" w:cstheme="majorBidi"/>
          <w:sz w:val="24"/>
          <w:szCs w:val="24"/>
        </w:rPr>
        <w:t xml:space="preserve">. </w:t>
      </w:r>
    </w:p>
    <w:p w14:paraId="664A1DC5" w14:textId="33B89E89" w:rsidR="003770F3" w:rsidRPr="0016304A" w:rsidRDefault="00B7455D" w:rsidP="00C567AD">
      <w:pPr>
        <w:bidi w:val="0"/>
        <w:spacing w:after="0" w:line="480" w:lineRule="auto"/>
        <w:ind w:firstLine="720"/>
        <w:rPr>
          <w:rFonts w:asciiTheme="majorBidi" w:hAnsiTheme="majorBidi" w:cstheme="majorBidi"/>
          <w:sz w:val="24"/>
          <w:szCs w:val="24"/>
        </w:rPr>
      </w:pPr>
      <w:r w:rsidRPr="0016304A">
        <w:rPr>
          <w:rFonts w:asciiTheme="majorBidi" w:hAnsiTheme="majorBidi" w:cstheme="majorBidi"/>
          <w:sz w:val="24"/>
          <w:szCs w:val="24"/>
        </w:rPr>
        <w:t>Pr</w:t>
      </w:r>
      <w:r w:rsidR="00945436">
        <w:rPr>
          <w:rFonts w:asciiTheme="majorBidi" w:hAnsiTheme="majorBidi" w:cstheme="majorBidi"/>
          <w:sz w:val="24"/>
          <w:szCs w:val="24"/>
        </w:rPr>
        <w:t>e</w:t>
      </w:r>
      <w:r w:rsidRPr="0016304A">
        <w:rPr>
          <w:rFonts w:asciiTheme="majorBidi" w:hAnsiTheme="majorBidi" w:cstheme="majorBidi"/>
          <w:sz w:val="24"/>
          <w:szCs w:val="24"/>
        </w:rPr>
        <w:t>siado</w:t>
      </w:r>
      <w:r w:rsidR="000F7346">
        <w:rPr>
          <w:rFonts w:asciiTheme="majorBidi" w:hAnsiTheme="majorBidi" w:cstheme="majorBidi"/>
          <w:sz w:val="24"/>
          <w:szCs w:val="24"/>
        </w:rPr>
        <w:t xml:space="preserve"> </w:t>
      </w:r>
      <w:r w:rsidR="005845CE" w:rsidRPr="0016304A">
        <w:rPr>
          <w:rFonts w:asciiTheme="majorBidi" w:hAnsiTheme="majorBidi" w:cstheme="majorBidi"/>
          <w:sz w:val="24"/>
          <w:szCs w:val="24"/>
        </w:rPr>
        <w:t xml:space="preserve">categorizes </w:t>
      </w:r>
      <w:r w:rsidRPr="0016304A">
        <w:rPr>
          <w:rFonts w:asciiTheme="majorBidi" w:hAnsiTheme="majorBidi" w:cstheme="majorBidi"/>
          <w:sz w:val="24"/>
          <w:szCs w:val="24"/>
        </w:rPr>
        <w:t>the mother figure in Holocaust-related art</w:t>
      </w:r>
      <w:r w:rsidR="005845CE" w:rsidRPr="0016304A">
        <w:rPr>
          <w:rFonts w:asciiTheme="majorBidi" w:hAnsiTheme="majorBidi" w:cstheme="majorBidi"/>
          <w:sz w:val="24"/>
          <w:szCs w:val="24"/>
        </w:rPr>
        <w:t xml:space="preserve"> into five types of images</w:t>
      </w:r>
      <w:r w:rsidR="000F7346">
        <w:rPr>
          <w:rFonts w:asciiTheme="majorBidi" w:hAnsiTheme="majorBidi" w:cstheme="majorBidi"/>
          <w:sz w:val="24"/>
          <w:szCs w:val="24"/>
        </w:rPr>
        <w:t>.</w:t>
      </w:r>
      <w:r w:rsidR="000F7346" w:rsidRPr="0016304A">
        <w:rPr>
          <w:rStyle w:val="EndnoteReference"/>
          <w:rFonts w:asciiTheme="majorBidi" w:hAnsiTheme="majorBidi" w:cstheme="majorBidi"/>
          <w:sz w:val="24"/>
          <w:szCs w:val="24"/>
        </w:rPr>
        <w:endnoteReference w:id="42"/>
      </w:r>
      <w:r w:rsidR="005845CE" w:rsidRPr="0016304A">
        <w:rPr>
          <w:rFonts w:asciiTheme="majorBidi" w:hAnsiTheme="majorBidi" w:cstheme="majorBidi"/>
          <w:sz w:val="24"/>
          <w:szCs w:val="24"/>
        </w:rPr>
        <w:t xml:space="preserve"> The first three models include m</w:t>
      </w:r>
      <w:r w:rsidR="00A22C88" w:rsidRPr="0016304A">
        <w:rPr>
          <w:rFonts w:asciiTheme="majorBidi" w:hAnsiTheme="majorBidi" w:cstheme="majorBidi"/>
          <w:sz w:val="24"/>
          <w:szCs w:val="24"/>
        </w:rPr>
        <w:t xml:space="preserve">other figures who sacrifice themselves for their </w:t>
      </w:r>
      <w:r w:rsidR="00A22C88" w:rsidRPr="0016304A">
        <w:rPr>
          <w:rFonts w:asciiTheme="majorBidi" w:hAnsiTheme="majorBidi" w:cstheme="majorBidi"/>
          <w:sz w:val="24"/>
          <w:szCs w:val="24"/>
        </w:rPr>
        <w:lastRenderedPageBreak/>
        <w:t xml:space="preserve">children – usually depicted being led to their death </w:t>
      </w:r>
      <w:r w:rsidR="000F7346">
        <w:rPr>
          <w:rFonts w:asciiTheme="majorBidi" w:hAnsiTheme="majorBidi" w:cstheme="majorBidi"/>
          <w:sz w:val="24"/>
          <w:szCs w:val="24"/>
        </w:rPr>
        <w:t>holding</w:t>
      </w:r>
      <w:r w:rsidR="00A22C88" w:rsidRPr="0016304A">
        <w:rPr>
          <w:rFonts w:asciiTheme="majorBidi" w:hAnsiTheme="majorBidi" w:cstheme="majorBidi"/>
          <w:sz w:val="24"/>
          <w:szCs w:val="24"/>
        </w:rPr>
        <w:t xml:space="preserve"> their children</w:t>
      </w:r>
      <w:r w:rsidR="005845CE" w:rsidRPr="0016304A">
        <w:rPr>
          <w:rFonts w:asciiTheme="majorBidi" w:hAnsiTheme="majorBidi" w:cstheme="majorBidi"/>
          <w:sz w:val="24"/>
          <w:szCs w:val="24"/>
        </w:rPr>
        <w:t>, m</w:t>
      </w:r>
      <w:r w:rsidR="00A22C88" w:rsidRPr="0016304A">
        <w:rPr>
          <w:rFonts w:asciiTheme="majorBidi" w:hAnsiTheme="majorBidi" w:cstheme="majorBidi"/>
          <w:sz w:val="24"/>
          <w:szCs w:val="24"/>
        </w:rPr>
        <w:t xml:space="preserve">other figures who </w:t>
      </w:r>
      <w:r w:rsidR="005845CE" w:rsidRPr="0016304A">
        <w:rPr>
          <w:rFonts w:asciiTheme="majorBidi" w:hAnsiTheme="majorBidi" w:cstheme="majorBidi"/>
          <w:sz w:val="24"/>
          <w:szCs w:val="24"/>
        </w:rPr>
        <w:t xml:space="preserve">are the lifeline of the family and who </w:t>
      </w:r>
      <w:r w:rsidR="00A471B2" w:rsidRPr="0016304A">
        <w:rPr>
          <w:rFonts w:asciiTheme="majorBidi" w:hAnsiTheme="majorBidi" w:cstheme="majorBidi"/>
          <w:sz w:val="24"/>
          <w:szCs w:val="24"/>
        </w:rPr>
        <w:t>preserv</w:t>
      </w:r>
      <w:r w:rsidR="005845CE" w:rsidRPr="0016304A">
        <w:rPr>
          <w:rFonts w:asciiTheme="majorBidi" w:hAnsiTheme="majorBidi" w:cstheme="majorBidi"/>
          <w:sz w:val="24"/>
          <w:szCs w:val="24"/>
        </w:rPr>
        <w:t>e some degree of</w:t>
      </w:r>
      <w:r w:rsidR="00A471B2" w:rsidRPr="0016304A">
        <w:rPr>
          <w:rFonts w:asciiTheme="majorBidi" w:hAnsiTheme="majorBidi" w:cstheme="majorBidi"/>
          <w:sz w:val="24"/>
          <w:szCs w:val="24"/>
        </w:rPr>
        <w:t xml:space="preserve"> normality</w:t>
      </w:r>
      <w:r w:rsidR="005845CE" w:rsidRPr="0016304A">
        <w:rPr>
          <w:rFonts w:asciiTheme="majorBidi" w:hAnsiTheme="majorBidi" w:cstheme="majorBidi"/>
          <w:sz w:val="24"/>
          <w:szCs w:val="24"/>
        </w:rPr>
        <w:t xml:space="preserve"> through their continuous support, and mother figures who portray </w:t>
      </w:r>
      <w:r w:rsidR="00A471B2" w:rsidRPr="0016304A">
        <w:rPr>
          <w:rFonts w:asciiTheme="majorBidi" w:hAnsiTheme="majorBidi" w:cstheme="majorBidi"/>
          <w:sz w:val="24"/>
          <w:szCs w:val="24"/>
        </w:rPr>
        <w:t xml:space="preserve">rehabilitation after the Holocaust. </w:t>
      </w:r>
      <w:r w:rsidR="00F71D9A" w:rsidRPr="0016304A">
        <w:rPr>
          <w:rFonts w:asciiTheme="majorBidi" w:hAnsiTheme="majorBidi" w:cstheme="majorBidi"/>
          <w:sz w:val="24"/>
          <w:szCs w:val="24"/>
        </w:rPr>
        <w:t xml:space="preserve">These </w:t>
      </w:r>
      <w:r w:rsidR="005845CE" w:rsidRPr="0016304A">
        <w:rPr>
          <w:rFonts w:asciiTheme="majorBidi" w:hAnsiTheme="majorBidi" w:cstheme="majorBidi"/>
          <w:sz w:val="24"/>
          <w:szCs w:val="24"/>
        </w:rPr>
        <w:t xml:space="preserve">three </w:t>
      </w:r>
      <w:r w:rsidR="00F71D9A" w:rsidRPr="0016304A">
        <w:rPr>
          <w:rFonts w:asciiTheme="majorBidi" w:hAnsiTheme="majorBidi" w:cstheme="majorBidi"/>
          <w:sz w:val="24"/>
          <w:szCs w:val="24"/>
        </w:rPr>
        <w:t xml:space="preserve">models are in line with public discourse and research </w:t>
      </w:r>
      <w:r w:rsidR="00FE6FD3" w:rsidRPr="0016304A">
        <w:rPr>
          <w:rFonts w:asciiTheme="majorBidi" w:hAnsiTheme="majorBidi" w:cstheme="majorBidi"/>
          <w:sz w:val="24"/>
          <w:szCs w:val="24"/>
        </w:rPr>
        <w:t xml:space="preserve">about </w:t>
      </w:r>
      <w:r w:rsidR="00F71D9A" w:rsidRPr="0016304A">
        <w:rPr>
          <w:rFonts w:asciiTheme="majorBidi" w:hAnsiTheme="majorBidi" w:cstheme="majorBidi"/>
          <w:sz w:val="24"/>
          <w:szCs w:val="24"/>
        </w:rPr>
        <w:t>motherhood during the Holocaust</w:t>
      </w:r>
      <w:r w:rsidR="00FE6FD3" w:rsidRPr="0016304A">
        <w:rPr>
          <w:rFonts w:asciiTheme="majorBidi" w:hAnsiTheme="majorBidi" w:cstheme="majorBidi"/>
          <w:sz w:val="24"/>
          <w:szCs w:val="24"/>
        </w:rPr>
        <w:t>,</w:t>
      </w:r>
      <w:r w:rsidR="00F71D9A" w:rsidRPr="0016304A">
        <w:rPr>
          <w:rFonts w:asciiTheme="majorBidi" w:hAnsiTheme="majorBidi" w:cstheme="majorBidi"/>
          <w:sz w:val="24"/>
          <w:szCs w:val="24"/>
        </w:rPr>
        <w:t xml:space="preserve"> </w:t>
      </w:r>
      <w:r w:rsidR="00FE6FD3" w:rsidRPr="0016304A">
        <w:rPr>
          <w:rFonts w:asciiTheme="majorBidi" w:hAnsiTheme="majorBidi" w:cstheme="majorBidi"/>
          <w:sz w:val="24"/>
          <w:szCs w:val="24"/>
        </w:rPr>
        <w:t xml:space="preserve">conveying </w:t>
      </w:r>
      <w:r w:rsidR="00F71D9A" w:rsidRPr="0016304A">
        <w:rPr>
          <w:rFonts w:asciiTheme="majorBidi" w:hAnsiTheme="majorBidi" w:cstheme="majorBidi"/>
          <w:sz w:val="24"/>
          <w:szCs w:val="24"/>
        </w:rPr>
        <w:t>the existential assumption that during the Holocaust</w:t>
      </w:r>
      <w:r w:rsidR="00FE6FD3" w:rsidRPr="0016304A">
        <w:rPr>
          <w:rFonts w:asciiTheme="majorBidi" w:hAnsiTheme="majorBidi" w:cstheme="majorBidi"/>
          <w:sz w:val="24"/>
          <w:szCs w:val="24"/>
        </w:rPr>
        <w:t>, it was natural for mothers</w:t>
      </w:r>
      <w:r w:rsidR="00F71D9A" w:rsidRPr="0016304A">
        <w:rPr>
          <w:rFonts w:asciiTheme="majorBidi" w:hAnsiTheme="majorBidi" w:cstheme="majorBidi"/>
          <w:sz w:val="24"/>
          <w:szCs w:val="24"/>
        </w:rPr>
        <w:t xml:space="preserve"> to sacrifice themselves for </w:t>
      </w:r>
      <w:r w:rsidR="00FE6FD3" w:rsidRPr="0016304A">
        <w:rPr>
          <w:rFonts w:asciiTheme="majorBidi" w:hAnsiTheme="majorBidi" w:cstheme="majorBidi"/>
          <w:sz w:val="24"/>
          <w:szCs w:val="24"/>
        </w:rPr>
        <w:t xml:space="preserve">the sake of their </w:t>
      </w:r>
      <w:r w:rsidR="00F71D9A" w:rsidRPr="0016304A">
        <w:rPr>
          <w:rFonts w:asciiTheme="majorBidi" w:hAnsiTheme="majorBidi" w:cstheme="majorBidi"/>
          <w:sz w:val="24"/>
          <w:szCs w:val="24"/>
        </w:rPr>
        <w:t>children</w:t>
      </w:r>
      <w:r w:rsidR="00F71D9A" w:rsidRPr="0016304A">
        <w:rPr>
          <w:rStyle w:val="EndnoteReference"/>
          <w:rFonts w:asciiTheme="majorBidi" w:hAnsiTheme="majorBidi" w:cstheme="majorBidi"/>
          <w:sz w:val="24"/>
          <w:szCs w:val="24"/>
        </w:rPr>
        <w:endnoteReference w:id="43"/>
      </w:r>
      <w:r w:rsidR="00F71D9A" w:rsidRPr="0016304A">
        <w:rPr>
          <w:rFonts w:asciiTheme="majorBidi" w:hAnsiTheme="majorBidi" w:cstheme="majorBidi"/>
          <w:sz w:val="24"/>
          <w:szCs w:val="24"/>
        </w:rPr>
        <w:t>.</w:t>
      </w:r>
      <w:r w:rsidR="00EB5063" w:rsidRPr="0016304A">
        <w:rPr>
          <w:rFonts w:asciiTheme="majorBidi" w:hAnsiTheme="majorBidi" w:cstheme="majorBidi"/>
          <w:sz w:val="24"/>
          <w:szCs w:val="24"/>
        </w:rPr>
        <w:t xml:space="preserve"> </w:t>
      </w:r>
      <w:r w:rsidR="00FE6FD3" w:rsidRPr="0016304A">
        <w:rPr>
          <w:rFonts w:asciiTheme="majorBidi" w:hAnsiTheme="majorBidi" w:cstheme="majorBidi"/>
          <w:sz w:val="24"/>
          <w:szCs w:val="24"/>
        </w:rPr>
        <w:t xml:space="preserve">While it was this </w:t>
      </w:r>
      <w:r w:rsidR="00EB5063" w:rsidRPr="0016304A">
        <w:rPr>
          <w:rFonts w:asciiTheme="majorBidi" w:hAnsiTheme="majorBidi" w:cstheme="majorBidi"/>
          <w:sz w:val="24"/>
          <w:szCs w:val="24"/>
        </w:rPr>
        <w:t>perception render</w:t>
      </w:r>
      <w:r w:rsidR="00DF4CC1">
        <w:rPr>
          <w:rFonts w:asciiTheme="majorBidi" w:hAnsiTheme="majorBidi" w:cstheme="majorBidi"/>
          <w:sz w:val="24"/>
          <w:szCs w:val="24"/>
        </w:rPr>
        <w:t>ing</w:t>
      </w:r>
      <w:r w:rsidR="00EB5063" w:rsidRPr="0016304A">
        <w:rPr>
          <w:rFonts w:asciiTheme="majorBidi" w:hAnsiTheme="majorBidi" w:cstheme="majorBidi"/>
          <w:sz w:val="24"/>
          <w:szCs w:val="24"/>
        </w:rPr>
        <w:t xml:space="preserve"> testimonies of mothers who chose to save their own lives at the expense of their children’s in the margins of discourse and research</w:t>
      </w:r>
      <w:r w:rsidR="00FE6FD3" w:rsidRPr="0016304A">
        <w:rPr>
          <w:rFonts w:asciiTheme="majorBidi" w:hAnsiTheme="majorBidi" w:cstheme="majorBidi"/>
          <w:sz w:val="24"/>
          <w:szCs w:val="24"/>
        </w:rPr>
        <w:t xml:space="preserve">, </w:t>
      </w:r>
      <w:r w:rsidR="006023C6" w:rsidRPr="0016304A">
        <w:rPr>
          <w:rFonts w:asciiTheme="majorBidi" w:hAnsiTheme="majorBidi" w:cstheme="majorBidi"/>
          <w:sz w:val="24"/>
          <w:szCs w:val="24"/>
        </w:rPr>
        <w:t xml:space="preserve">it is </w:t>
      </w:r>
      <w:r w:rsidR="00EE144C" w:rsidRPr="0016304A">
        <w:rPr>
          <w:rFonts w:asciiTheme="majorBidi" w:hAnsiTheme="majorBidi" w:cstheme="majorBidi"/>
          <w:sz w:val="24"/>
          <w:szCs w:val="24"/>
        </w:rPr>
        <w:t xml:space="preserve">this expansion </w:t>
      </w:r>
      <w:r w:rsidR="006023C6" w:rsidRPr="0016304A">
        <w:rPr>
          <w:rFonts w:asciiTheme="majorBidi" w:hAnsiTheme="majorBidi" w:cstheme="majorBidi"/>
          <w:sz w:val="24"/>
          <w:szCs w:val="24"/>
        </w:rPr>
        <w:t xml:space="preserve">that </w:t>
      </w:r>
      <w:r w:rsidR="00FE6FD3" w:rsidRPr="0016304A">
        <w:rPr>
          <w:rFonts w:asciiTheme="majorBidi" w:hAnsiTheme="majorBidi" w:cstheme="majorBidi"/>
          <w:sz w:val="24"/>
          <w:szCs w:val="24"/>
        </w:rPr>
        <w:t>allows for</w:t>
      </w:r>
      <w:r w:rsidR="00EE144C" w:rsidRPr="0016304A">
        <w:rPr>
          <w:rFonts w:asciiTheme="majorBidi" w:hAnsiTheme="majorBidi" w:cstheme="majorBidi"/>
          <w:sz w:val="24"/>
          <w:szCs w:val="24"/>
        </w:rPr>
        <w:t xml:space="preserve"> artistic expressions that transform the topic of mothers in the Holocaust </w:t>
      </w:r>
      <w:r w:rsidR="00A26025" w:rsidRPr="0016304A">
        <w:rPr>
          <w:rFonts w:asciiTheme="majorBidi" w:hAnsiTheme="majorBidi" w:cstheme="majorBidi"/>
          <w:sz w:val="24"/>
          <w:szCs w:val="24"/>
        </w:rPr>
        <w:t>into a</w:t>
      </w:r>
      <w:r w:rsidR="00EE144C" w:rsidRPr="0016304A">
        <w:rPr>
          <w:rFonts w:asciiTheme="majorBidi" w:hAnsiTheme="majorBidi" w:cstheme="majorBidi"/>
          <w:sz w:val="24"/>
          <w:szCs w:val="24"/>
        </w:rPr>
        <w:t xml:space="preserve"> multifaceted and complex</w:t>
      </w:r>
      <w:r w:rsidR="00A26025" w:rsidRPr="0016304A">
        <w:rPr>
          <w:rFonts w:asciiTheme="majorBidi" w:hAnsiTheme="majorBidi" w:cstheme="majorBidi"/>
          <w:sz w:val="24"/>
          <w:szCs w:val="24"/>
        </w:rPr>
        <w:t xml:space="preserve"> issue</w:t>
      </w:r>
      <w:r w:rsidR="00EE144C" w:rsidRPr="0016304A">
        <w:rPr>
          <w:rFonts w:asciiTheme="majorBidi" w:hAnsiTheme="majorBidi" w:cstheme="majorBidi"/>
          <w:sz w:val="24"/>
          <w:szCs w:val="24"/>
        </w:rPr>
        <w:t>.</w:t>
      </w:r>
      <w:r w:rsidR="00EC618E" w:rsidRPr="0016304A">
        <w:rPr>
          <w:rFonts w:asciiTheme="majorBidi" w:hAnsiTheme="majorBidi" w:cstheme="majorBidi"/>
          <w:sz w:val="24"/>
          <w:szCs w:val="24"/>
        </w:rPr>
        <w:t xml:space="preserve"> </w:t>
      </w:r>
      <w:r w:rsidR="006023C6" w:rsidRPr="0016304A">
        <w:rPr>
          <w:rFonts w:asciiTheme="majorBidi" w:hAnsiTheme="majorBidi" w:cstheme="majorBidi"/>
          <w:sz w:val="24"/>
          <w:szCs w:val="24"/>
        </w:rPr>
        <w:t xml:space="preserve">As such, the fourth model describes unconventional models of mothers who </w:t>
      </w:r>
      <w:r w:rsidR="00A26025" w:rsidRPr="0016304A">
        <w:rPr>
          <w:rFonts w:asciiTheme="majorBidi" w:hAnsiTheme="majorBidi" w:cstheme="majorBidi"/>
          <w:sz w:val="24"/>
          <w:szCs w:val="24"/>
        </w:rPr>
        <w:t xml:space="preserve">did not </w:t>
      </w:r>
      <w:r w:rsidR="006023C6" w:rsidRPr="0016304A">
        <w:rPr>
          <w:rFonts w:asciiTheme="majorBidi" w:hAnsiTheme="majorBidi" w:cstheme="majorBidi"/>
          <w:sz w:val="24"/>
          <w:szCs w:val="24"/>
        </w:rPr>
        <w:t xml:space="preserve">sacrifice themselves </w:t>
      </w:r>
      <w:r w:rsidR="00A26025" w:rsidRPr="0016304A">
        <w:rPr>
          <w:rFonts w:asciiTheme="majorBidi" w:hAnsiTheme="majorBidi" w:cstheme="majorBidi"/>
          <w:sz w:val="24"/>
          <w:szCs w:val="24"/>
        </w:rPr>
        <w:t xml:space="preserve">to </w:t>
      </w:r>
      <w:r w:rsidR="006023C6" w:rsidRPr="0016304A">
        <w:rPr>
          <w:rFonts w:asciiTheme="majorBidi" w:hAnsiTheme="majorBidi" w:cstheme="majorBidi"/>
          <w:sz w:val="24"/>
          <w:szCs w:val="24"/>
        </w:rPr>
        <w:t xml:space="preserve">protect </w:t>
      </w:r>
      <w:r w:rsidR="00A26025" w:rsidRPr="0016304A">
        <w:rPr>
          <w:rFonts w:asciiTheme="majorBidi" w:hAnsiTheme="majorBidi" w:cstheme="majorBidi"/>
          <w:sz w:val="24"/>
          <w:szCs w:val="24"/>
        </w:rPr>
        <w:t xml:space="preserve">their children, </w:t>
      </w:r>
      <w:r w:rsidR="006023C6" w:rsidRPr="0016304A">
        <w:rPr>
          <w:rFonts w:asciiTheme="majorBidi" w:hAnsiTheme="majorBidi" w:cstheme="majorBidi"/>
          <w:sz w:val="24"/>
          <w:szCs w:val="24"/>
        </w:rPr>
        <w:t xml:space="preserve">but </w:t>
      </w:r>
      <w:r w:rsidR="00A26025" w:rsidRPr="0016304A">
        <w:rPr>
          <w:rFonts w:asciiTheme="majorBidi" w:hAnsiTheme="majorBidi" w:cstheme="majorBidi"/>
          <w:sz w:val="24"/>
          <w:szCs w:val="24"/>
        </w:rPr>
        <w:t xml:space="preserve">rather </w:t>
      </w:r>
      <w:r w:rsidR="006023C6" w:rsidRPr="0016304A">
        <w:rPr>
          <w:rFonts w:asciiTheme="majorBidi" w:hAnsiTheme="majorBidi" w:cstheme="majorBidi"/>
          <w:sz w:val="24"/>
          <w:szCs w:val="24"/>
        </w:rPr>
        <w:t>fought to save the</w:t>
      </w:r>
      <w:r w:rsidR="00DF4CC1">
        <w:rPr>
          <w:rFonts w:asciiTheme="majorBidi" w:hAnsiTheme="majorBidi" w:cstheme="majorBidi"/>
          <w:sz w:val="24"/>
          <w:szCs w:val="24"/>
        </w:rPr>
        <w:t>ir own lives</w:t>
      </w:r>
      <w:r w:rsidR="006023C6" w:rsidRPr="0016304A">
        <w:rPr>
          <w:rFonts w:asciiTheme="majorBidi" w:hAnsiTheme="majorBidi" w:cstheme="majorBidi"/>
          <w:sz w:val="24"/>
          <w:szCs w:val="24"/>
        </w:rPr>
        <w:t xml:space="preserve"> at the expense of their children, who were either abandoned or killed. Next, the fifth model relates to traumatic mother figures created by Second-Generation daughters, </w:t>
      </w:r>
      <w:r w:rsidR="00A26025" w:rsidRPr="0016304A">
        <w:rPr>
          <w:rFonts w:asciiTheme="majorBidi" w:hAnsiTheme="majorBidi" w:cstheme="majorBidi"/>
          <w:sz w:val="24"/>
          <w:szCs w:val="24"/>
        </w:rPr>
        <w:t>and finally,</w:t>
      </w:r>
      <w:r w:rsidR="006023C6" w:rsidRPr="0016304A">
        <w:rPr>
          <w:rFonts w:asciiTheme="majorBidi" w:hAnsiTheme="majorBidi" w:cstheme="majorBidi"/>
          <w:sz w:val="24"/>
          <w:szCs w:val="24"/>
        </w:rPr>
        <w:t xml:space="preserve"> the sixth model relat</w:t>
      </w:r>
      <w:r w:rsidR="00C567AD">
        <w:rPr>
          <w:rFonts w:asciiTheme="majorBidi" w:hAnsiTheme="majorBidi" w:cstheme="majorBidi"/>
          <w:sz w:val="24"/>
          <w:szCs w:val="24"/>
        </w:rPr>
        <w:t>ing</w:t>
      </w:r>
      <w:r w:rsidR="006023C6" w:rsidRPr="0016304A">
        <w:rPr>
          <w:rFonts w:asciiTheme="majorBidi" w:hAnsiTheme="majorBidi" w:cstheme="majorBidi"/>
          <w:sz w:val="24"/>
          <w:szCs w:val="24"/>
        </w:rPr>
        <w:t xml:space="preserve"> to the impact of the Holocaust on the motherhood of Second and Third-Generation </w:t>
      </w:r>
      <w:r w:rsidR="00E43EAA" w:rsidRPr="0016304A">
        <w:rPr>
          <w:rFonts w:asciiTheme="majorBidi" w:hAnsiTheme="majorBidi" w:cstheme="majorBidi"/>
          <w:sz w:val="24"/>
          <w:szCs w:val="24"/>
        </w:rPr>
        <w:t>daughters</w:t>
      </w:r>
      <w:r w:rsidR="00E43EAA" w:rsidRPr="0016304A">
        <w:rPr>
          <w:rStyle w:val="EndnoteReference"/>
          <w:rFonts w:asciiTheme="majorBidi" w:hAnsiTheme="majorBidi" w:cstheme="majorBidi"/>
          <w:sz w:val="24"/>
          <w:szCs w:val="24"/>
        </w:rPr>
        <w:endnoteReference w:id="44"/>
      </w:r>
      <w:r w:rsidR="006023C6" w:rsidRPr="0016304A">
        <w:rPr>
          <w:rFonts w:asciiTheme="majorBidi" w:hAnsiTheme="majorBidi" w:cstheme="majorBidi"/>
          <w:sz w:val="24"/>
          <w:szCs w:val="24"/>
        </w:rPr>
        <w:t xml:space="preserve">. </w:t>
      </w:r>
    </w:p>
    <w:p w14:paraId="4FEAE245" w14:textId="33D794F5" w:rsidR="00B7455D" w:rsidRPr="0016304A" w:rsidRDefault="003770F3" w:rsidP="009C5057">
      <w:pPr>
        <w:bidi w:val="0"/>
        <w:spacing w:after="0" w:line="480" w:lineRule="auto"/>
        <w:ind w:firstLine="720"/>
        <w:rPr>
          <w:rFonts w:asciiTheme="majorBidi" w:hAnsiTheme="majorBidi" w:cstheme="majorBidi"/>
          <w:sz w:val="24"/>
          <w:szCs w:val="24"/>
        </w:rPr>
      </w:pPr>
      <w:r w:rsidRPr="0016304A">
        <w:rPr>
          <w:rFonts w:asciiTheme="majorBidi" w:hAnsiTheme="majorBidi" w:cstheme="majorBidi"/>
          <w:sz w:val="24"/>
          <w:szCs w:val="24"/>
        </w:rPr>
        <w:t xml:space="preserve">Mapping these models contributes to the analysis of Rachel Nemesh’s artwork, as elements of each </w:t>
      </w:r>
      <w:r w:rsidR="00D3142B" w:rsidRPr="0016304A">
        <w:rPr>
          <w:rFonts w:asciiTheme="majorBidi" w:hAnsiTheme="majorBidi" w:cstheme="majorBidi"/>
          <w:sz w:val="24"/>
          <w:szCs w:val="24"/>
        </w:rPr>
        <w:t>of them</w:t>
      </w:r>
      <w:r w:rsidRPr="0016304A">
        <w:rPr>
          <w:rFonts w:asciiTheme="majorBidi" w:hAnsiTheme="majorBidi" w:cstheme="majorBidi"/>
          <w:sz w:val="24"/>
          <w:szCs w:val="24"/>
        </w:rPr>
        <w:t xml:space="preserve"> can be seen in </w:t>
      </w:r>
      <w:r w:rsidR="001B0DEF">
        <w:rPr>
          <w:rFonts w:asciiTheme="majorBidi" w:hAnsiTheme="majorBidi" w:cstheme="majorBidi"/>
          <w:sz w:val="24"/>
          <w:szCs w:val="24"/>
        </w:rPr>
        <w:t>her</w:t>
      </w:r>
      <w:r w:rsidRPr="0016304A">
        <w:rPr>
          <w:rFonts w:asciiTheme="majorBidi" w:hAnsiTheme="majorBidi" w:cstheme="majorBidi"/>
          <w:sz w:val="24"/>
          <w:szCs w:val="24"/>
        </w:rPr>
        <w:t xml:space="preserve"> </w:t>
      </w:r>
      <w:r w:rsidR="00D3142B" w:rsidRPr="0016304A">
        <w:rPr>
          <w:rFonts w:asciiTheme="majorBidi" w:hAnsiTheme="majorBidi" w:cstheme="majorBidi"/>
          <w:sz w:val="24"/>
          <w:szCs w:val="24"/>
        </w:rPr>
        <w:t>artwork</w:t>
      </w:r>
      <w:r w:rsidRPr="0016304A">
        <w:rPr>
          <w:rFonts w:asciiTheme="majorBidi" w:hAnsiTheme="majorBidi" w:cstheme="majorBidi"/>
          <w:sz w:val="24"/>
          <w:szCs w:val="24"/>
        </w:rPr>
        <w:t xml:space="preserve">. </w:t>
      </w:r>
      <w:r w:rsidR="001B0DEF">
        <w:rPr>
          <w:rFonts w:asciiTheme="majorBidi" w:hAnsiTheme="majorBidi" w:cstheme="majorBidi"/>
          <w:sz w:val="24"/>
          <w:szCs w:val="24"/>
        </w:rPr>
        <w:t>T</w:t>
      </w:r>
      <w:r w:rsidR="0070398B" w:rsidRPr="0016304A">
        <w:rPr>
          <w:rFonts w:asciiTheme="majorBidi" w:hAnsiTheme="majorBidi" w:cstheme="majorBidi"/>
          <w:sz w:val="24"/>
          <w:szCs w:val="24"/>
        </w:rPr>
        <w:t>he fifth model</w:t>
      </w:r>
      <w:r w:rsidR="00D3142B" w:rsidRPr="0016304A">
        <w:rPr>
          <w:rFonts w:asciiTheme="majorBidi" w:hAnsiTheme="majorBidi" w:cstheme="majorBidi"/>
          <w:sz w:val="24"/>
          <w:szCs w:val="24"/>
        </w:rPr>
        <w:t xml:space="preserve">, relating </w:t>
      </w:r>
      <w:r w:rsidR="0070398B" w:rsidRPr="0016304A">
        <w:rPr>
          <w:rFonts w:asciiTheme="majorBidi" w:hAnsiTheme="majorBidi" w:cstheme="majorBidi"/>
          <w:sz w:val="24"/>
          <w:szCs w:val="24"/>
        </w:rPr>
        <w:t xml:space="preserve">to traumatic aspects as perceived by the Second-Generation daughter, are extremely noticeable in </w:t>
      </w:r>
      <w:r w:rsidR="00D3142B" w:rsidRPr="0016304A">
        <w:rPr>
          <w:rFonts w:asciiTheme="majorBidi" w:hAnsiTheme="majorBidi" w:cstheme="majorBidi"/>
          <w:sz w:val="24"/>
          <w:szCs w:val="24"/>
        </w:rPr>
        <w:t xml:space="preserve">Nemesh’s </w:t>
      </w:r>
      <w:r w:rsidR="0070398B" w:rsidRPr="0016304A">
        <w:rPr>
          <w:rFonts w:asciiTheme="majorBidi" w:hAnsiTheme="majorBidi" w:cstheme="majorBidi"/>
          <w:sz w:val="24"/>
          <w:szCs w:val="24"/>
        </w:rPr>
        <w:t xml:space="preserve">work. </w:t>
      </w:r>
      <w:r w:rsidR="00D3142B" w:rsidRPr="0016304A">
        <w:rPr>
          <w:rFonts w:asciiTheme="majorBidi" w:hAnsiTheme="majorBidi" w:cstheme="majorBidi"/>
          <w:sz w:val="24"/>
          <w:szCs w:val="24"/>
        </w:rPr>
        <w:t xml:space="preserve">Moreover, adding </w:t>
      </w:r>
      <w:r w:rsidR="009C5057">
        <w:rPr>
          <w:rFonts w:asciiTheme="majorBidi" w:hAnsiTheme="majorBidi" w:cstheme="majorBidi"/>
          <w:sz w:val="24"/>
          <w:szCs w:val="24"/>
        </w:rPr>
        <w:t>f</w:t>
      </w:r>
      <w:r w:rsidR="0070398B" w:rsidRPr="0016304A">
        <w:rPr>
          <w:rFonts w:asciiTheme="majorBidi" w:hAnsiTheme="majorBidi" w:cstheme="majorBidi"/>
          <w:sz w:val="24"/>
          <w:szCs w:val="24"/>
        </w:rPr>
        <w:t xml:space="preserve">eminist thought </w:t>
      </w:r>
      <w:r w:rsidR="00D3142B" w:rsidRPr="0016304A">
        <w:rPr>
          <w:rFonts w:asciiTheme="majorBidi" w:hAnsiTheme="majorBidi" w:cstheme="majorBidi"/>
          <w:sz w:val="24"/>
          <w:szCs w:val="24"/>
        </w:rPr>
        <w:t xml:space="preserve">to the analysis of her work provides an even deeper understanding </w:t>
      </w:r>
      <w:r w:rsidR="009C5057">
        <w:rPr>
          <w:rFonts w:asciiTheme="majorBidi" w:hAnsiTheme="majorBidi" w:cstheme="majorBidi"/>
          <w:sz w:val="24"/>
          <w:szCs w:val="24"/>
        </w:rPr>
        <w:t xml:space="preserve">of </w:t>
      </w:r>
      <w:r w:rsidR="00D3142B" w:rsidRPr="0016304A">
        <w:rPr>
          <w:rFonts w:asciiTheme="majorBidi" w:hAnsiTheme="majorBidi" w:cstheme="majorBidi"/>
          <w:sz w:val="24"/>
          <w:szCs w:val="24"/>
        </w:rPr>
        <w:t>and insights</w:t>
      </w:r>
      <w:r w:rsidR="009C5057">
        <w:rPr>
          <w:rFonts w:asciiTheme="majorBidi" w:hAnsiTheme="majorBidi" w:cstheme="majorBidi"/>
          <w:sz w:val="24"/>
          <w:szCs w:val="24"/>
        </w:rPr>
        <w:t xml:space="preserve"> into it</w:t>
      </w:r>
      <w:r w:rsidR="00D3142B" w:rsidRPr="0016304A">
        <w:rPr>
          <w:rFonts w:asciiTheme="majorBidi" w:hAnsiTheme="majorBidi" w:cstheme="majorBidi"/>
          <w:sz w:val="24"/>
          <w:szCs w:val="24"/>
        </w:rPr>
        <w:t>.</w:t>
      </w:r>
    </w:p>
    <w:p w14:paraId="79B34BAF" w14:textId="77777777" w:rsidR="007E5621" w:rsidRDefault="007E5621" w:rsidP="00586A74">
      <w:pPr>
        <w:pStyle w:val="Heading1"/>
        <w:rPr>
          <w:rFonts w:asciiTheme="majorBidi" w:hAnsiTheme="majorBidi" w:cstheme="majorBidi"/>
        </w:rPr>
      </w:pPr>
    </w:p>
    <w:p w14:paraId="707E340F" w14:textId="2B693EA7" w:rsidR="00271F0B" w:rsidRPr="002224D5" w:rsidRDefault="00271F0B" w:rsidP="00586A74">
      <w:pPr>
        <w:pStyle w:val="Heading1"/>
        <w:rPr>
          <w:rFonts w:asciiTheme="majorBidi" w:hAnsiTheme="majorBidi" w:cstheme="majorBidi"/>
          <w:sz w:val="28"/>
          <w:szCs w:val="28"/>
        </w:rPr>
      </w:pPr>
      <w:r w:rsidRPr="002224D5">
        <w:rPr>
          <w:rFonts w:asciiTheme="majorBidi" w:hAnsiTheme="majorBidi" w:cstheme="majorBidi"/>
          <w:sz w:val="28"/>
          <w:szCs w:val="28"/>
        </w:rPr>
        <w:t>Mothers and Mother-Daughter Relationships in Light of Feminist Theories</w:t>
      </w:r>
    </w:p>
    <w:p w14:paraId="77F64A75" w14:textId="5138B5DF" w:rsidR="007C79C7" w:rsidRPr="0016304A" w:rsidRDefault="008E2EB9" w:rsidP="00887384">
      <w:pPr>
        <w:bidi w:val="0"/>
        <w:spacing w:after="0" w:line="480" w:lineRule="auto"/>
        <w:rPr>
          <w:rFonts w:asciiTheme="majorBidi" w:hAnsiTheme="majorBidi" w:cstheme="majorBidi"/>
          <w:sz w:val="24"/>
          <w:szCs w:val="24"/>
        </w:rPr>
      </w:pPr>
      <w:r>
        <w:rPr>
          <w:rFonts w:asciiTheme="majorBidi" w:hAnsiTheme="majorBidi" w:cstheme="majorBidi"/>
          <w:sz w:val="24"/>
          <w:szCs w:val="24"/>
        </w:rPr>
        <w:lastRenderedPageBreak/>
        <w:tab/>
      </w:r>
      <w:r w:rsidR="004D123C" w:rsidRPr="0016304A">
        <w:rPr>
          <w:rFonts w:asciiTheme="majorBidi" w:hAnsiTheme="majorBidi" w:cstheme="majorBidi"/>
          <w:sz w:val="24"/>
          <w:szCs w:val="24"/>
        </w:rPr>
        <w:t>According</w:t>
      </w:r>
      <w:r w:rsidR="00271F0B" w:rsidRPr="0016304A">
        <w:rPr>
          <w:rFonts w:asciiTheme="majorBidi" w:hAnsiTheme="majorBidi" w:cstheme="majorBidi"/>
          <w:sz w:val="24"/>
          <w:szCs w:val="24"/>
        </w:rPr>
        <w:t xml:space="preserve"> to </w:t>
      </w:r>
      <w:r w:rsidR="00B631A1">
        <w:rPr>
          <w:rFonts w:asciiTheme="majorBidi" w:hAnsiTheme="majorBidi" w:cstheme="majorBidi"/>
          <w:sz w:val="24"/>
          <w:szCs w:val="24"/>
        </w:rPr>
        <w:t>f</w:t>
      </w:r>
      <w:r w:rsidR="00271F0B" w:rsidRPr="0016304A">
        <w:rPr>
          <w:rFonts w:asciiTheme="majorBidi" w:hAnsiTheme="majorBidi" w:cstheme="majorBidi"/>
          <w:sz w:val="24"/>
          <w:szCs w:val="24"/>
        </w:rPr>
        <w:t xml:space="preserve">eminist </w:t>
      </w:r>
      <w:r w:rsidR="004D123C" w:rsidRPr="0016304A">
        <w:rPr>
          <w:rFonts w:asciiTheme="majorBidi" w:hAnsiTheme="majorBidi" w:cstheme="majorBidi"/>
          <w:sz w:val="24"/>
          <w:szCs w:val="24"/>
        </w:rPr>
        <w:t xml:space="preserve">philosophy and </w:t>
      </w:r>
      <w:r w:rsidR="00271F0B" w:rsidRPr="0016304A">
        <w:rPr>
          <w:rFonts w:asciiTheme="majorBidi" w:hAnsiTheme="majorBidi" w:cstheme="majorBidi"/>
          <w:sz w:val="24"/>
          <w:szCs w:val="24"/>
        </w:rPr>
        <w:t xml:space="preserve">discourse about motherhood and the roles of mothers in society, the mother-daughter relationship is considered the strongest and most complicated </w:t>
      </w:r>
      <w:r w:rsidR="00B631A1">
        <w:rPr>
          <w:rFonts w:asciiTheme="majorBidi" w:hAnsiTheme="majorBidi" w:cstheme="majorBidi"/>
          <w:sz w:val="24"/>
          <w:szCs w:val="24"/>
        </w:rPr>
        <w:t>one</w:t>
      </w:r>
      <w:r w:rsidR="00271F0B" w:rsidRPr="0016304A">
        <w:rPr>
          <w:rStyle w:val="EndnoteReference"/>
          <w:rFonts w:asciiTheme="majorBidi" w:hAnsiTheme="majorBidi" w:cstheme="majorBidi"/>
          <w:sz w:val="24"/>
          <w:szCs w:val="24"/>
        </w:rPr>
        <w:endnoteReference w:id="45"/>
      </w:r>
      <w:r w:rsidR="00271F0B" w:rsidRPr="0016304A">
        <w:rPr>
          <w:rFonts w:asciiTheme="majorBidi" w:hAnsiTheme="majorBidi" w:cstheme="majorBidi"/>
          <w:sz w:val="24"/>
          <w:szCs w:val="24"/>
        </w:rPr>
        <w:t xml:space="preserve">. A woman’s first encounter with warmth, security, gentleness, nourishment, and love is with her mother. While boys are encouraged to separate themselves from their mothers at an early age – and to repress their need for a symbiotic relationship with the mother (that they had during infancy) – </w:t>
      </w:r>
      <w:r w:rsidR="004D123C" w:rsidRPr="0016304A">
        <w:rPr>
          <w:rFonts w:asciiTheme="majorBidi" w:hAnsiTheme="majorBidi" w:cstheme="majorBidi"/>
          <w:sz w:val="24"/>
          <w:szCs w:val="24"/>
        </w:rPr>
        <w:t xml:space="preserve">a </w:t>
      </w:r>
      <w:r w:rsidR="00271F0B" w:rsidRPr="0016304A">
        <w:rPr>
          <w:rFonts w:asciiTheme="majorBidi" w:hAnsiTheme="majorBidi" w:cstheme="majorBidi"/>
          <w:sz w:val="24"/>
          <w:szCs w:val="24"/>
        </w:rPr>
        <w:t>girl</w:t>
      </w:r>
      <w:r w:rsidR="004D123C" w:rsidRPr="0016304A">
        <w:rPr>
          <w:rFonts w:asciiTheme="majorBidi" w:hAnsiTheme="majorBidi" w:cstheme="majorBidi"/>
          <w:sz w:val="24"/>
          <w:szCs w:val="24"/>
        </w:rPr>
        <w:t>’</w:t>
      </w:r>
      <w:r w:rsidR="00271F0B" w:rsidRPr="0016304A">
        <w:rPr>
          <w:rFonts w:asciiTheme="majorBidi" w:hAnsiTheme="majorBidi" w:cstheme="majorBidi"/>
          <w:sz w:val="24"/>
          <w:szCs w:val="24"/>
        </w:rPr>
        <w:t xml:space="preserve">s relationship with </w:t>
      </w:r>
      <w:r w:rsidR="004D123C" w:rsidRPr="0016304A">
        <w:rPr>
          <w:rFonts w:asciiTheme="majorBidi" w:hAnsiTheme="majorBidi" w:cstheme="majorBidi"/>
          <w:sz w:val="24"/>
          <w:szCs w:val="24"/>
        </w:rPr>
        <w:t xml:space="preserve">her </w:t>
      </w:r>
      <w:r w:rsidR="00271F0B" w:rsidRPr="0016304A">
        <w:rPr>
          <w:rFonts w:asciiTheme="majorBidi" w:hAnsiTheme="majorBidi" w:cstheme="majorBidi"/>
          <w:sz w:val="24"/>
          <w:szCs w:val="24"/>
        </w:rPr>
        <w:t>mother</w:t>
      </w:r>
      <w:r w:rsidR="004D123C" w:rsidRPr="0016304A">
        <w:rPr>
          <w:rFonts w:asciiTheme="majorBidi" w:hAnsiTheme="majorBidi" w:cstheme="majorBidi"/>
          <w:sz w:val="24"/>
          <w:szCs w:val="24"/>
        </w:rPr>
        <w:t xml:space="preserve"> continues over the years, becoming </w:t>
      </w:r>
      <w:r w:rsidR="00C24EB7" w:rsidRPr="0016304A">
        <w:rPr>
          <w:rFonts w:asciiTheme="majorBidi" w:hAnsiTheme="majorBidi" w:cstheme="majorBidi"/>
          <w:sz w:val="24"/>
          <w:szCs w:val="24"/>
        </w:rPr>
        <w:t xml:space="preserve">a model for </w:t>
      </w:r>
      <w:r w:rsidR="004D123C" w:rsidRPr="0016304A">
        <w:rPr>
          <w:rFonts w:asciiTheme="majorBidi" w:hAnsiTheme="majorBidi" w:cstheme="majorBidi"/>
          <w:sz w:val="24"/>
          <w:szCs w:val="24"/>
        </w:rPr>
        <w:t xml:space="preserve">her additional </w:t>
      </w:r>
      <w:r w:rsidR="00C24EB7" w:rsidRPr="0016304A">
        <w:rPr>
          <w:rFonts w:asciiTheme="majorBidi" w:hAnsiTheme="majorBidi" w:cstheme="majorBidi"/>
          <w:sz w:val="24"/>
          <w:szCs w:val="24"/>
        </w:rPr>
        <w:t>relationship</w:t>
      </w:r>
      <w:r w:rsidR="004D123C" w:rsidRPr="0016304A">
        <w:rPr>
          <w:rFonts w:asciiTheme="majorBidi" w:hAnsiTheme="majorBidi" w:cstheme="majorBidi"/>
          <w:sz w:val="24"/>
          <w:szCs w:val="24"/>
        </w:rPr>
        <w:t>s</w:t>
      </w:r>
      <w:r w:rsidR="00887384">
        <w:rPr>
          <w:rFonts w:asciiTheme="majorBidi" w:hAnsiTheme="majorBidi" w:cstheme="majorBidi"/>
          <w:sz w:val="24"/>
          <w:szCs w:val="24"/>
        </w:rPr>
        <w:t xml:space="preserve">. </w:t>
      </w:r>
      <w:r w:rsidR="00AA4EF9" w:rsidRPr="0016304A">
        <w:rPr>
          <w:rFonts w:asciiTheme="majorBidi" w:hAnsiTheme="majorBidi" w:cstheme="majorBidi"/>
          <w:sz w:val="24"/>
          <w:szCs w:val="24"/>
        </w:rPr>
        <w:t xml:space="preserve">For Rachel Nemesh, </w:t>
      </w:r>
      <w:r w:rsidR="007E5621">
        <w:rPr>
          <w:rFonts w:asciiTheme="majorBidi" w:hAnsiTheme="majorBidi" w:cstheme="majorBidi"/>
          <w:sz w:val="24"/>
          <w:szCs w:val="24"/>
        </w:rPr>
        <w:t xml:space="preserve">aged 69, </w:t>
      </w:r>
      <w:r w:rsidR="004D123C" w:rsidRPr="0016304A">
        <w:rPr>
          <w:rFonts w:asciiTheme="majorBidi" w:hAnsiTheme="majorBidi" w:cstheme="majorBidi"/>
          <w:sz w:val="24"/>
          <w:szCs w:val="24"/>
        </w:rPr>
        <w:t xml:space="preserve">this </w:t>
      </w:r>
      <w:r w:rsidR="00AA4EF9" w:rsidRPr="0016304A">
        <w:rPr>
          <w:rFonts w:asciiTheme="majorBidi" w:hAnsiTheme="majorBidi" w:cstheme="majorBidi"/>
          <w:sz w:val="24"/>
          <w:szCs w:val="24"/>
        </w:rPr>
        <w:t xml:space="preserve">strong relationship with her mother continues </w:t>
      </w:r>
      <w:r w:rsidR="004D123C" w:rsidRPr="0016304A">
        <w:rPr>
          <w:rFonts w:asciiTheme="majorBidi" w:hAnsiTheme="majorBidi" w:cstheme="majorBidi"/>
          <w:sz w:val="24"/>
          <w:szCs w:val="24"/>
        </w:rPr>
        <w:t>even today</w:t>
      </w:r>
      <w:r w:rsidR="00AA4EF9" w:rsidRPr="0016304A">
        <w:rPr>
          <w:rFonts w:asciiTheme="majorBidi" w:hAnsiTheme="majorBidi" w:cstheme="majorBidi"/>
          <w:sz w:val="24"/>
          <w:szCs w:val="24"/>
        </w:rPr>
        <w:t xml:space="preserve">. </w:t>
      </w:r>
      <w:r w:rsidR="00887384">
        <w:rPr>
          <w:rFonts w:asciiTheme="majorBidi" w:hAnsiTheme="majorBidi" w:cstheme="majorBidi"/>
          <w:sz w:val="24"/>
          <w:szCs w:val="24"/>
        </w:rPr>
        <w:t>Recently</w:t>
      </w:r>
      <w:r w:rsidR="00AA4EF9" w:rsidRPr="0016304A">
        <w:rPr>
          <w:rFonts w:asciiTheme="majorBidi" w:hAnsiTheme="majorBidi" w:cstheme="majorBidi"/>
          <w:sz w:val="24"/>
          <w:szCs w:val="24"/>
        </w:rPr>
        <w:t xml:space="preserve">, </w:t>
      </w:r>
      <w:r w:rsidR="009C1058" w:rsidRPr="0016304A">
        <w:rPr>
          <w:rFonts w:asciiTheme="majorBidi" w:hAnsiTheme="majorBidi" w:cstheme="majorBidi"/>
          <w:sz w:val="24"/>
          <w:szCs w:val="24"/>
        </w:rPr>
        <w:t xml:space="preserve">Nemesh </w:t>
      </w:r>
      <w:r w:rsidR="00887384">
        <w:rPr>
          <w:rFonts w:asciiTheme="majorBidi" w:hAnsiTheme="majorBidi" w:cstheme="majorBidi"/>
          <w:sz w:val="24"/>
          <w:szCs w:val="24"/>
        </w:rPr>
        <w:t xml:space="preserve">has </w:t>
      </w:r>
      <w:r w:rsidR="00AA4EF9" w:rsidRPr="0016304A">
        <w:rPr>
          <w:rFonts w:asciiTheme="majorBidi" w:hAnsiTheme="majorBidi" w:cstheme="majorBidi"/>
          <w:sz w:val="24"/>
          <w:szCs w:val="24"/>
        </w:rPr>
        <w:t>created artwork comprised of semi-staged photographs of her encounters with her mother</w:t>
      </w:r>
      <w:r w:rsidR="009C1058" w:rsidRPr="0016304A">
        <w:rPr>
          <w:rFonts w:asciiTheme="majorBidi" w:hAnsiTheme="majorBidi" w:cstheme="majorBidi"/>
          <w:sz w:val="24"/>
          <w:szCs w:val="24"/>
        </w:rPr>
        <w:t xml:space="preserve">. </w:t>
      </w:r>
      <w:r w:rsidR="00887384">
        <w:rPr>
          <w:rFonts w:asciiTheme="majorBidi" w:hAnsiTheme="majorBidi" w:cstheme="majorBidi"/>
          <w:sz w:val="24"/>
          <w:szCs w:val="24"/>
        </w:rPr>
        <w:t>Some of the photos were</w:t>
      </w:r>
      <w:r w:rsidR="009C1058" w:rsidRPr="0016304A">
        <w:rPr>
          <w:rFonts w:asciiTheme="majorBidi" w:hAnsiTheme="majorBidi" w:cstheme="majorBidi"/>
          <w:sz w:val="24"/>
          <w:szCs w:val="24"/>
        </w:rPr>
        <w:t xml:space="preserve"> </w:t>
      </w:r>
      <w:r w:rsidR="00AA4EF9" w:rsidRPr="0016304A">
        <w:rPr>
          <w:rFonts w:asciiTheme="majorBidi" w:hAnsiTheme="majorBidi" w:cstheme="majorBidi"/>
          <w:sz w:val="24"/>
          <w:szCs w:val="24"/>
        </w:rPr>
        <w:t>transform</w:t>
      </w:r>
      <w:r w:rsidR="009C1058" w:rsidRPr="0016304A">
        <w:rPr>
          <w:rFonts w:asciiTheme="majorBidi" w:hAnsiTheme="majorBidi" w:cstheme="majorBidi"/>
          <w:sz w:val="24"/>
          <w:szCs w:val="24"/>
        </w:rPr>
        <w:t>ed</w:t>
      </w:r>
      <w:r w:rsidR="00AA4EF9" w:rsidRPr="0016304A">
        <w:rPr>
          <w:rFonts w:asciiTheme="majorBidi" w:hAnsiTheme="majorBidi" w:cstheme="majorBidi"/>
          <w:sz w:val="24"/>
          <w:szCs w:val="24"/>
        </w:rPr>
        <w:t xml:space="preserve"> into drawings</w:t>
      </w:r>
      <w:r w:rsidR="009C1058" w:rsidRPr="0016304A">
        <w:rPr>
          <w:rFonts w:asciiTheme="majorBidi" w:hAnsiTheme="majorBidi" w:cstheme="majorBidi"/>
          <w:sz w:val="24"/>
          <w:szCs w:val="24"/>
        </w:rPr>
        <w:t xml:space="preserve"> through a </w:t>
      </w:r>
      <w:r w:rsidR="00296870" w:rsidRPr="0016304A">
        <w:rPr>
          <w:rFonts w:asciiTheme="majorBidi" w:hAnsiTheme="majorBidi" w:cstheme="majorBidi"/>
          <w:sz w:val="24"/>
          <w:szCs w:val="24"/>
        </w:rPr>
        <w:t xml:space="preserve">slow and </w:t>
      </w:r>
      <w:r w:rsidR="00AA4EF9" w:rsidRPr="0016304A">
        <w:rPr>
          <w:rFonts w:asciiTheme="majorBidi" w:hAnsiTheme="majorBidi" w:cstheme="majorBidi"/>
          <w:sz w:val="24"/>
          <w:szCs w:val="24"/>
        </w:rPr>
        <w:t>lengthy process</w:t>
      </w:r>
      <w:r w:rsidR="00201247" w:rsidRPr="0016304A">
        <w:rPr>
          <w:rFonts w:asciiTheme="majorBidi" w:hAnsiTheme="majorBidi" w:cstheme="majorBidi"/>
          <w:sz w:val="24"/>
          <w:szCs w:val="24"/>
        </w:rPr>
        <w:t>.</w:t>
      </w:r>
      <w:r w:rsidR="00AA4EF9" w:rsidRPr="0016304A">
        <w:rPr>
          <w:rFonts w:asciiTheme="majorBidi" w:hAnsiTheme="majorBidi" w:cstheme="majorBidi"/>
          <w:sz w:val="24"/>
          <w:szCs w:val="24"/>
        </w:rPr>
        <w:t xml:space="preserve"> </w:t>
      </w:r>
      <w:r w:rsidR="005F29F3" w:rsidRPr="0016304A">
        <w:rPr>
          <w:rFonts w:asciiTheme="majorBidi" w:hAnsiTheme="majorBidi" w:cstheme="majorBidi"/>
          <w:sz w:val="24"/>
          <w:szCs w:val="24"/>
        </w:rPr>
        <w:t xml:space="preserve">Her mother only saw the final pieces </w:t>
      </w:r>
      <w:r w:rsidR="00201247" w:rsidRPr="0016304A">
        <w:rPr>
          <w:rFonts w:asciiTheme="majorBidi" w:hAnsiTheme="majorBidi" w:cstheme="majorBidi"/>
          <w:sz w:val="24"/>
          <w:szCs w:val="24"/>
        </w:rPr>
        <w:t>when the</w:t>
      </w:r>
      <w:r w:rsidR="005F29F3" w:rsidRPr="0016304A">
        <w:rPr>
          <w:rFonts w:asciiTheme="majorBidi" w:hAnsiTheme="majorBidi" w:cstheme="majorBidi"/>
          <w:sz w:val="24"/>
          <w:szCs w:val="24"/>
        </w:rPr>
        <w:t xml:space="preserve">y were displayed in the art gallery. </w:t>
      </w:r>
      <w:r w:rsidR="00201247" w:rsidRPr="0016304A">
        <w:rPr>
          <w:rFonts w:asciiTheme="majorBidi" w:hAnsiTheme="majorBidi" w:cstheme="majorBidi"/>
          <w:sz w:val="24"/>
          <w:szCs w:val="24"/>
        </w:rPr>
        <w:t>During this initial private tour</w:t>
      </w:r>
      <w:r w:rsidR="00887384">
        <w:rPr>
          <w:rFonts w:asciiTheme="majorBidi" w:hAnsiTheme="majorBidi" w:cstheme="majorBidi"/>
          <w:sz w:val="24"/>
          <w:szCs w:val="24"/>
        </w:rPr>
        <w:t xml:space="preserve"> in the gallery</w:t>
      </w:r>
      <w:r w:rsidR="00201247" w:rsidRPr="0016304A">
        <w:rPr>
          <w:rFonts w:asciiTheme="majorBidi" w:hAnsiTheme="majorBidi" w:cstheme="majorBidi"/>
          <w:sz w:val="24"/>
          <w:szCs w:val="24"/>
        </w:rPr>
        <w:t xml:space="preserve">, the artist was filled with concern as to how her mother would react. </w:t>
      </w:r>
      <w:r w:rsidR="003C4EC2">
        <w:rPr>
          <w:rFonts w:asciiTheme="majorBidi" w:hAnsiTheme="majorBidi" w:cstheme="majorBidi"/>
          <w:sz w:val="24"/>
          <w:szCs w:val="24"/>
        </w:rPr>
        <w:t>'</w:t>
      </w:r>
      <w:r w:rsidR="00201247" w:rsidRPr="0016304A">
        <w:rPr>
          <w:rFonts w:asciiTheme="majorBidi" w:hAnsiTheme="majorBidi" w:cstheme="majorBidi"/>
          <w:sz w:val="24"/>
          <w:szCs w:val="24"/>
        </w:rPr>
        <w:t>I am still afraid of her,</w:t>
      </w:r>
      <w:r w:rsidR="003C4EC2">
        <w:rPr>
          <w:rFonts w:asciiTheme="majorBidi" w:hAnsiTheme="majorBidi" w:cstheme="majorBidi"/>
          <w:sz w:val="24"/>
          <w:szCs w:val="24"/>
        </w:rPr>
        <w:t>'</w:t>
      </w:r>
      <w:r w:rsidR="00201247" w:rsidRPr="0016304A">
        <w:rPr>
          <w:rFonts w:asciiTheme="majorBidi" w:hAnsiTheme="majorBidi" w:cstheme="majorBidi"/>
          <w:sz w:val="24"/>
          <w:szCs w:val="24"/>
        </w:rPr>
        <w:t xml:space="preserve"> says Nemesh with a smile – emphasizing how important it was for her not to</w:t>
      </w:r>
      <w:r w:rsidR="00887384">
        <w:rPr>
          <w:rFonts w:asciiTheme="majorBidi" w:hAnsiTheme="majorBidi" w:cstheme="majorBidi"/>
          <w:sz w:val="24"/>
          <w:szCs w:val="24"/>
        </w:rPr>
        <w:t xml:space="preserve"> disappoint</w:t>
      </w:r>
      <w:r w:rsidR="00201247" w:rsidRPr="0016304A">
        <w:rPr>
          <w:rFonts w:asciiTheme="majorBidi" w:hAnsiTheme="majorBidi" w:cstheme="majorBidi"/>
          <w:sz w:val="24"/>
          <w:szCs w:val="24"/>
        </w:rPr>
        <w:t xml:space="preserve"> her mother</w:t>
      </w:r>
      <w:r w:rsidR="00201247" w:rsidRPr="0016304A">
        <w:rPr>
          <w:rStyle w:val="EndnoteReference"/>
          <w:rFonts w:asciiTheme="majorBidi" w:hAnsiTheme="majorBidi" w:cstheme="majorBidi"/>
          <w:sz w:val="24"/>
          <w:szCs w:val="24"/>
        </w:rPr>
        <w:endnoteReference w:id="46"/>
      </w:r>
      <w:r w:rsidR="00201247" w:rsidRPr="0016304A">
        <w:rPr>
          <w:rFonts w:asciiTheme="majorBidi" w:hAnsiTheme="majorBidi" w:cstheme="majorBidi"/>
          <w:sz w:val="24"/>
          <w:szCs w:val="24"/>
        </w:rPr>
        <w:t xml:space="preserve">. It is this mother-daughter relationship </w:t>
      </w:r>
      <w:r w:rsidR="005F29F3" w:rsidRPr="0016304A">
        <w:rPr>
          <w:rFonts w:asciiTheme="majorBidi" w:hAnsiTheme="majorBidi" w:cstheme="majorBidi"/>
          <w:sz w:val="24"/>
          <w:szCs w:val="24"/>
        </w:rPr>
        <w:t>that lies at the c</w:t>
      </w:r>
      <w:r w:rsidR="00945436">
        <w:rPr>
          <w:rFonts w:asciiTheme="majorBidi" w:hAnsiTheme="majorBidi" w:cstheme="majorBidi"/>
          <w:sz w:val="24"/>
          <w:szCs w:val="24"/>
        </w:rPr>
        <w:t xml:space="preserve">ore of this project – entitled </w:t>
      </w:r>
      <w:r w:rsidR="005F29F3" w:rsidRPr="00945436">
        <w:rPr>
          <w:rFonts w:asciiTheme="majorBidi" w:hAnsiTheme="majorBidi" w:cstheme="majorBidi"/>
          <w:i/>
          <w:iCs/>
          <w:sz w:val="24"/>
          <w:szCs w:val="24"/>
        </w:rPr>
        <w:t xml:space="preserve">One </w:t>
      </w:r>
      <w:r w:rsidR="00945436" w:rsidRPr="00945436">
        <w:rPr>
          <w:rFonts w:asciiTheme="majorBidi" w:hAnsiTheme="majorBidi" w:cstheme="majorBidi"/>
          <w:i/>
          <w:iCs/>
          <w:sz w:val="24"/>
          <w:szCs w:val="24"/>
        </w:rPr>
        <w:t>Flesh</w:t>
      </w:r>
      <w:r w:rsidR="005F29F3" w:rsidRPr="0016304A">
        <w:rPr>
          <w:rFonts w:asciiTheme="majorBidi" w:hAnsiTheme="majorBidi" w:cstheme="majorBidi"/>
          <w:sz w:val="24"/>
          <w:szCs w:val="24"/>
        </w:rPr>
        <w:t xml:space="preserve">. </w:t>
      </w:r>
    </w:p>
    <w:p w14:paraId="0A24A378" w14:textId="0E6868D7" w:rsidR="000D0F68" w:rsidRPr="0016304A" w:rsidRDefault="005F29F3" w:rsidP="00887384">
      <w:pPr>
        <w:bidi w:val="0"/>
        <w:spacing w:after="0" w:line="480" w:lineRule="auto"/>
        <w:ind w:firstLine="720"/>
        <w:rPr>
          <w:rFonts w:asciiTheme="majorBidi" w:hAnsiTheme="majorBidi" w:cstheme="majorBidi"/>
          <w:sz w:val="24"/>
          <w:szCs w:val="24"/>
        </w:rPr>
      </w:pPr>
      <w:r w:rsidRPr="0016304A">
        <w:rPr>
          <w:rFonts w:asciiTheme="majorBidi" w:hAnsiTheme="majorBidi" w:cstheme="majorBidi"/>
          <w:sz w:val="24"/>
          <w:szCs w:val="24"/>
        </w:rPr>
        <w:t>Feminist discourse about motherhood first emerged in the 1940s</w:t>
      </w:r>
      <w:r w:rsidRPr="0016304A">
        <w:rPr>
          <w:rStyle w:val="EndnoteReference"/>
          <w:rFonts w:asciiTheme="majorBidi" w:hAnsiTheme="majorBidi" w:cstheme="majorBidi"/>
          <w:sz w:val="24"/>
          <w:szCs w:val="24"/>
        </w:rPr>
        <w:endnoteReference w:id="47"/>
      </w:r>
      <w:r w:rsidRPr="0016304A">
        <w:rPr>
          <w:rFonts w:asciiTheme="majorBidi" w:hAnsiTheme="majorBidi" w:cstheme="majorBidi"/>
          <w:sz w:val="24"/>
          <w:szCs w:val="24"/>
        </w:rPr>
        <w:t>.</w:t>
      </w:r>
      <w:r w:rsidR="00E057A6" w:rsidRPr="0016304A">
        <w:rPr>
          <w:rFonts w:asciiTheme="majorBidi" w:hAnsiTheme="majorBidi" w:cstheme="majorBidi"/>
          <w:sz w:val="24"/>
          <w:szCs w:val="24"/>
        </w:rPr>
        <w:t xml:space="preserve"> </w:t>
      </w:r>
      <w:r w:rsidR="00FD6575" w:rsidRPr="0016304A">
        <w:rPr>
          <w:rFonts w:asciiTheme="majorBidi" w:hAnsiTheme="majorBidi" w:cstheme="majorBidi"/>
          <w:sz w:val="24"/>
          <w:szCs w:val="24"/>
        </w:rPr>
        <w:t xml:space="preserve">As explained by </w:t>
      </w:r>
      <w:hyperlink r:id="rId8" w:tooltip="Simone de Beauvoir" w:history="1">
        <w:r w:rsidR="000D0F68" w:rsidRPr="0016304A">
          <w:rPr>
            <w:rFonts w:asciiTheme="majorBidi" w:hAnsiTheme="majorBidi" w:cstheme="majorBidi"/>
            <w:sz w:val="24"/>
            <w:szCs w:val="24"/>
          </w:rPr>
          <w:t>Simone de Beauvoir</w:t>
        </w:r>
      </w:hyperlink>
      <w:r w:rsidR="00FD6575" w:rsidRPr="0016304A">
        <w:rPr>
          <w:rFonts w:asciiTheme="majorBidi" w:hAnsiTheme="majorBidi" w:cstheme="majorBidi"/>
          <w:sz w:val="24"/>
          <w:szCs w:val="24"/>
        </w:rPr>
        <w:t xml:space="preserve"> in her </w:t>
      </w:r>
      <w:r w:rsidR="00FD6575" w:rsidRPr="00887384">
        <w:rPr>
          <w:rFonts w:asciiTheme="majorBidi" w:hAnsiTheme="majorBidi" w:cstheme="majorBidi"/>
          <w:sz w:val="24"/>
          <w:szCs w:val="24"/>
        </w:rPr>
        <w:t>book</w:t>
      </w:r>
      <w:r w:rsidR="007E5621" w:rsidRPr="00887384">
        <w:rPr>
          <w:rFonts w:asciiTheme="majorBidi" w:hAnsiTheme="majorBidi" w:cstheme="majorBidi"/>
          <w:sz w:val="24"/>
          <w:szCs w:val="24"/>
        </w:rPr>
        <w:t>,</w:t>
      </w:r>
      <w:r w:rsidR="00FD6575" w:rsidRPr="00887384">
        <w:rPr>
          <w:rFonts w:asciiTheme="majorBidi" w:hAnsiTheme="majorBidi" w:cstheme="majorBidi"/>
          <w:sz w:val="24"/>
          <w:szCs w:val="24"/>
        </w:rPr>
        <w:t xml:space="preserve"> </w:t>
      </w:r>
      <w:r w:rsidR="00FD6575" w:rsidRPr="00887384">
        <w:rPr>
          <w:rFonts w:asciiTheme="majorBidi" w:hAnsiTheme="majorBidi" w:cstheme="majorBidi"/>
          <w:i/>
          <w:iCs/>
          <w:sz w:val="24"/>
          <w:szCs w:val="24"/>
        </w:rPr>
        <w:t>The Second Sex</w:t>
      </w:r>
      <w:r w:rsidR="007E5621" w:rsidRPr="00887384">
        <w:rPr>
          <w:rFonts w:asciiTheme="majorBidi" w:hAnsiTheme="majorBidi" w:cstheme="majorBidi"/>
          <w:sz w:val="24"/>
          <w:szCs w:val="24"/>
        </w:rPr>
        <w:t xml:space="preserve"> (1949)</w:t>
      </w:r>
      <w:r w:rsidR="00FD6575" w:rsidRPr="00887384">
        <w:rPr>
          <w:rFonts w:asciiTheme="majorBidi" w:hAnsiTheme="majorBidi" w:cstheme="majorBidi"/>
          <w:sz w:val="24"/>
          <w:szCs w:val="24"/>
        </w:rPr>
        <w:t xml:space="preserve">, the first </w:t>
      </w:r>
      <w:r w:rsidR="0022756D" w:rsidRPr="00887384">
        <w:rPr>
          <w:rFonts w:asciiTheme="majorBidi" w:hAnsiTheme="majorBidi" w:cstheme="majorBidi"/>
          <w:sz w:val="24"/>
          <w:szCs w:val="24"/>
        </w:rPr>
        <w:t>step</w:t>
      </w:r>
      <w:r w:rsidR="00FD6575" w:rsidRPr="00887384">
        <w:rPr>
          <w:rFonts w:asciiTheme="majorBidi" w:hAnsiTheme="majorBidi" w:cstheme="majorBidi"/>
          <w:sz w:val="24"/>
          <w:szCs w:val="24"/>
        </w:rPr>
        <w:t xml:space="preserve"> </w:t>
      </w:r>
      <w:r w:rsidR="00887384" w:rsidRPr="00887384">
        <w:rPr>
          <w:rFonts w:asciiTheme="majorBidi" w:hAnsiTheme="majorBidi" w:cstheme="majorBidi"/>
          <w:sz w:val="24"/>
          <w:szCs w:val="24"/>
        </w:rPr>
        <w:t>towards</w:t>
      </w:r>
      <w:r w:rsidR="007E5621" w:rsidRPr="00887384">
        <w:rPr>
          <w:rFonts w:asciiTheme="majorBidi" w:hAnsiTheme="majorBidi" w:cstheme="majorBidi"/>
          <w:sz w:val="24"/>
          <w:szCs w:val="24"/>
        </w:rPr>
        <w:t xml:space="preserve"> understanding motherhood </w:t>
      </w:r>
      <w:r w:rsidR="00FD6575" w:rsidRPr="00887384">
        <w:rPr>
          <w:rFonts w:asciiTheme="majorBidi" w:hAnsiTheme="majorBidi" w:cstheme="majorBidi"/>
          <w:sz w:val="24"/>
          <w:szCs w:val="24"/>
        </w:rPr>
        <w:t xml:space="preserve">was </w:t>
      </w:r>
      <w:r w:rsidR="0022756D" w:rsidRPr="00887384">
        <w:rPr>
          <w:rFonts w:asciiTheme="majorBidi" w:hAnsiTheme="majorBidi" w:cstheme="majorBidi"/>
          <w:sz w:val="24"/>
          <w:szCs w:val="24"/>
        </w:rPr>
        <w:t xml:space="preserve">to </w:t>
      </w:r>
      <w:r w:rsidR="00FD6575" w:rsidRPr="00887384">
        <w:rPr>
          <w:rFonts w:asciiTheme="majorBidi" w:hAnsiTheme="majorBidi" w:cstheme="majorBidi"/>
          <w:sz w:val="24"/>
          <w:szCs w:val="24"/>
        </w:rPr>
        <w:t>eliminat</w:t>
      </w:r>
      <w:r w:rsidR="0022756D" w:rsidRPr="00887384">
        <w:rPr>
          <w:rFonts w:asciiTheme="majorBidi" w:hAnsiTheme="majorBidi" w:cstheme="majorBidi"/>
          <w:sz w:val="24"/>
          <w:szCs w:val="24"/>
        </w:rPr>
        <w:t>e aspects of</w:t>
      </w:r>
      <w:r w:rsidR="00FD6575" w:rsidRPr="00887384">
        <w:rPr>
          <w:rFonts w:asciiTheme="majorBidi" w:hAnsiTheme="majorBidi" w:cstheme="majorBidi"/>
          <w:sz w:val="24"/>
          <w:szCs w:val="24"/>
        </w:rPr>
        <w:t xml:space="preserve"> </w:t>
      </w:r>
      <w:r w:rsidR="007E5621" w:rsidRPr="00887384">
        <w:rPr>
          <w:rFonts w:asciiTheme="majorBidi" w:hAnsiTheme="majorBidi" w:cstheme="majorBidi"/>
          <w:sz w:val="24"/>
          <w:szCs w:val="24"/>
        </w:rPr>
        <w:t xml:space="preserve">it, </w:t>
      </w:r>
      <w:r w:rsidR="00FD6575" w:rsidRPr="00887384">
        <w:rPr>
          <w:rFonts w:asciiTheme="majorBidi" w:hAnsiTheme="majorBidi" w:cstheme="majorBidi"/>
          <w:sz w:val="24"/>
          <w:szCs w:val="24"/>
        </w:rPr>
        <w:t>enslav</w:t>
      </w:r>
      <w:r w:rsidR="007E5621" w:rsidRPr="00887384">
        <w:rPr>
          <w:rFonts w:asciiTheme="majorBidi" w:hAnsiTheme="majorBidi" w:cstheme="majorBidi"/>
          <w:sz w:val="24"/>
          <w:szCs w:val="24"/>
        </w:rPr>
        <w:t>ing</w:t>
      </w:r>
      <w:r w:rsidR="00FD6575" w:rsidRPr="00887384">
        <w:rPr>
          <w:rFonts w:asciiTheme="majorBidi" w:hAnsiTheme="majorBidi" w:cstheme="majorBidi"/>
          <w:sz w:val="24"/>
          <w:szCs w:val="24"/>
        </w:rPr>
        <w:t xml:space="preserve"> women to their biology and prevent</w:t>
      </w:r>
      <w:r w:rsidR="00887384">
        <w:rPr>
          <w:rFonts w:asciiTheme="majorBidi" w:hAnsiTheme="majorBidi" w:cstheme="majorBidi"/>
          <w:sz w:val="24"/>
          <w:szCs w:val="24"/>
        </w:rPr>
        <w:t xml:space="preserve"> the</w:t>
      </w:r>
      <w:r w:rsidR="00887384" w:rsidRPr="00887384">
        <w:rPr>
          <w:rFonts w:asciiTheme="majorBidi" w:hAnsiTheme="majorBidi" w:cstheme="majorBidi"/>
          <w:sz w:val="24"/>
          <w:szCs w:val="24"/>
        </w:rPr>
        <w:t>m</w:t>
      </w:r>
      <w:r w:rsidR="0022756D" w:rsidRPr="00887384">
        <w:rPr>
          <w:rFonts w:asciiTheme="majorBidi" w:hAnsiTheme="majorBidi" w:cstheme="majorBidi"/>
          <w:sz w:val="24"/>
          <w:szCs w:val="24"/>
        </w:rPr>
        <w:t xml:space="preserve"> from realizing their desires and potential</w:t>
      </w:r>
      <w:r w:rsidR="00FD6575" w:rsidRPr="00887384">
        <w:rPr>
          <w:rStyle w:val="EndnoteReference"/>
          <w:rFonts w:asciiTheme="majorBidi" w:hAnsiTheme="majorBidi" w:cstheme="majorBidi"/>
          <w:sz w:val="24"/>
          <w:szCs w:val="24"/>
        </w:rPr>
        <w:endnoteReference w:id="48"/>
      </w:r>
      <w:r w:rsidR="00FD6575" w:rsidRPr="00887384">
        <w:rPr>
          <w:rFonts w:asciiTheme="majorBidi" w:hAnsiTheme="majorBidi" w:cstheme="majorBidi"/>
          <w:sz w:val="24"/>
          <w:szCs w:val="24"/>
        </w:rPr>
        <w:t xml:space="preserve">. </w:t>
      </w:r>
      <w:r w:rsidR="00E3752D" w:rsidRPr="0016304A">
        <w:rPr>
          <w:rFonts w:asciiTheme="majorBidi" w:hAnsiTheme="majorBidi" w:cstheme="majorBidi"/>
          <w:sz w:val="24"/>
          <w:szCs w:val="24"/>
        </w:rPr>
        <w:t xml:space="preserve">The next </w:t>
      </w:r>
      <w:r w:rsidR="0022756D" w:rsidRPr="0016304A">
        <w:rPr>
          <w:rFonts w:asciiTheme="majorBidi" w:hAnsiTheme="majorBidi" w:cstheme="majorBidi"/>
          <w:sz w:val="24"/>
          <w:szCs w:val="24"/>
        </w:rPr>
        <w:t xml:space="preserve">step was </w:t>
      </w:r>
      <w:r w:rsidR="00887384">
        <w:rPr>
          <w:rFonts w:asciiTheme="majorBidi" w:hAnsiTheme="majorBidi" w:cstheme="majorBidi"/>
          <w:sz w:val="24"/>
          <w:szCs w:val="24"/>
        </w:rPr>
        <w:t xml:space="preserve">to </w:t>
      </w:r>
      <w:r w:rsidR="00E3752D" w:rsidRPr="0016304A">
        <w:rPr>
          <w:rFonts w:asciiTheme="majorBidi" w:hAnsiTheme="majorBidi" w:cstheme="majorBidi"/>
          <w:sz w:val="24"/>
          <w:szCs w:val="24"/>
        </w:rPr>
        <w:t>observ</w:t>
      </w:r>
      <w:r w:rsidR="00887384">
        <w:rPr>
          <w:rFonts w:asciiTheme="majorBidi" w:hAnsiTheme="majorBidi" w:cstheme="majorBidi"/>
          <w:sz w:val="24"/>
          <w:szCs w:val="24"/>
        </w:rPr>
        <w:t>e</w:t>
      </w:r>
      <w:r w:rsidR="00E3752D" w:rsidRPr="0016304A">
        <w:rPr>
          <w:rFonts w:asciiTheme="majorBidi" w:hAnsiTheme="majorBidi" w:cstheme="majorBidi"/>
          <w:sz w:val="24"/>
          <w:szCs w:val="24"/>
        </w:rPr>
        <w:t xml:space="preserve"> motherhood as a source of strength and power</w:t>
      </w:r>
      <w:r w:rsidR="0022756D" w:rsidRPr="0016304A">
        <w:rPr>
          <w:rFonts w:asciiTheme="majorBidi" w:hAnsiTheme="majorBidi" w:cstheme="majorBidi"/>
          <w:sz w:val="24"/>
          <w:szCs w:val="24"/>
        </w:rPr>
        <w:t xml:space="preserve"> – a </w:t>
      </w:r>
      <w:r w:rsidR="00E3752D" w:rsidRPr="0016304A">
        <w:rPr>
          <w:rFonts w:asciiTheme="majorBidi" w:hAnsiTheme="majorBidi" w:cstheme="majorBidi"/>
          <w:sz w:val="24"/>
          <w:szCs w:val="24"/>
        </w:rPr>
        <w:t xml:space="preserve">trend </w:t>
      </w:r>
      <w:r w:rsidR="0022756D" w:rsidRPr="0016304A">
        <w:rPr>
          <w:rFonts w:asciiTheme="majorBidi" w:hAnsiTheme="majorBidi" w:cstheme="majorBidi"/>
          <w:sz w:val="24"/>
          <w:szCs w:val="24"/>
        </w:rPr>
        <w:t xml:space="preserve">that </w:t>
      </w:r>
      <w:r w:rsidR="00E3752D" w:rsidRPr="0016304A">
        <w:rPr>
          <w:rFonts w:asciiTheme="majorBidi" w:hAnsiTheme="majorBidi" w:cstheme="majorBidi"/>
          <w:sz w:val="24"/>
          <w:szCs w:val="24"/>
        </w:rPr>
        <w:t>was established mainly by Dorothy Dinnerstein</w:t>
      </w:r>
      <w:r w:rsidR="00E3752D" w:rsidRPr="0016304A">
        <w:rPr>
          <w:rStyle w:val="EndnoteReference"/>
          <w:rFonts w:asciiTheme="majorBidi" w:hAnsiTheme="majorBidi" w:cstheme="majorBidi"/>
          <w:sz w:val="24"/>
          <w:szCs w:val="24"/>
        </w:rPr>
        <w:endnoteReference w:id="49"/>
      </w:r>
      <w:r w:rsidR="00BA2FE1" w:rsidRPr="0016304A">
        <w:rPr>
          <w:rFonts w:asciiTheme="majorBidi" w:hAnsiTheme="majorBidi" w:cstheme="majorBidi"/>
          <w:sz w:val="24"/>
          <w:szCs w:val="24"/>
        </w:rPr>
        <w:t>, Nancy Chodorow</w:t>
      </w:r>
      <w:r w:rsidR="00BA2FE1" w:rsidRPr="0016304A">
        <w:rPr>
          <w:rStyle w:val="EndnoteReference"/>
          <w:rFonts w:asciiTheme="majorBidi" w:hAnsiTheme="majorBidi" w:cstheme="majorBidi"/>
          <w:sz w:val="24"/>
          <w:szCs w:val="24"/>
        </w:rPr>
        <w:endnoteReference w:id="50"/>
      </w:r>
      <w:r w:rsidR="00BA2FE1" w:rsidRPr="0016304A">
        <w:rPr>
          <w:rFonts w:asciiTheme="majorBidi" w:hAnsiTheme="majorBidi" w:cstheme="majorBidi"/>
          <w:sz w:val="24"/>
          <w:szCs w:val="24"/>
        </w:rPr>
        <w:t>, Adrienne Rich</w:t>
      </w:r>
      <w:r w:rsidR="00BA2FE1" w:rsidRPr="0016304A">
        <w:rPr>
          <w:rStyle w:val="EndnoteReference"/>
          <w:rFonts w:asciiTheme="majorBidi" w:hAnsiTheme="majorBidi" w:cstheme="majorBidi"/>
          <w:sz w:val="24"/>
          <w:szCs w:val="24"/>
        </w:rPr>
        <w:endnoteReference w:id="51"/>
      </w:r>
      <w:r w:rsidR="00BA2FE1" w:rsidRPr="0016304A">
        <w:rPr>
          <w:rFonts w:asciiTheme="majorBidi" w:hAnsiTheme="majorBidi" w:cstheme="majorBidi"/>
          <w:sz w:val="24"/>
          <w:szCs w:val="24"/>
        </w:rPr>
        <w:t>, and Sara Ruddick</w:t>
      </w:r>
      <w:r w:rsidR="00BA2FE1" w:rsidRPr="0016304A">
        <w:rPr>
          <w:rStyle w:val="EndnoteReference"/>
          <w:rFonts w:asciiTheme="majorBidi" w:hAnsiTheme="majorBidi" w:cstheme="majorBidi"/>
          <w:sz w:val="24"/>
          <w:szCs w:val="24"/>
        </w:rPr>
        <w:endnoteReference w:id="52"/>
      </w:r>
      <w:r w:rsidR="00BA2FE1" w:rsidRPr="0016304A">
        <w:rPr>
          <w:rFonts w:asciiTheme="majorBidi" w:hAnsiTheme="majorBidi" w:cstheme="majorBidi"/>
          <w:sz w:val="24"/>
          <w:szCs w:val="24"/>
        </w:rPr>
        <w:t>.</w:t>
      </w:r>
      <w:r w:rsidR="00505F90" w:rsidRPr="0016304A">
        <w:rPr>
          <w:rFonts w:asciiTheme="majorBidi" w:hAnsiTheme="majorBidi" w:cstheme="majorBidi"/>
          <w:sz w:val="24"/>
          <w:szCs w:val="24"/>
        </w:rPr>
        <w:t xml:space="preserve"> The former two </w:t>
      </w:r>
      <w:r w:rsidR="0022756D" w:rsidRPr="0016304A">
        <w:rPr>
          <w:rFonts w:asciiTheme="majorBidi" w:hAnsiTheme="majorBidi" w:cstheme="majorBidi"/>
          <w:sz w:val="24"/>
          <w:szCs w:val="24"/>
        </w:rPr>
        <w:t xml:space="preserve">both </w:t>
      </w:r>
      <w:r w:rsidR="00505F90" w:rsidRPr="0016304A">
        <w:rPr>
          <w:rFonts w:asciiTheme="majorBidi" w:hAnsiTheme="majorBidi" w:cstheme="majorBidi"/>
          <w:sz w:val="24"/>
          <w:szCs w:val="24"/>
        </w:rPr>
        <w:t xml:space="preserve">emphasized the </w:t>
      </w:r>
      <w:r w:rsidR="0022756D" w:rsidRPr="0016304A">
        <w:rPr>
          <w:rFonts w:asciiTheme="majorBidi" w:hAnsiTheme="majorBidi" w:cstheme="majorBidi"/>
          <w:sz w:val="24"/>
          <w:szCs w:val="24"/>
        </w:rPr>
        <w:t xml:space="preserve">mother’s </w:t>
      </w:r>
      <w:r w:rsidR="00505F90" w:rsidRPr="0016304A">
        <w:rPr>
          <w:rFonts w:asciiTheme="majorBidi" w:hAnsiTheme="majorBidi" w:cstheme="majorBidi"/>
          <w:sz w:val="24"/>
          <w:szCs w:val="24"/>
        </w:rPr>
        <w:t xml:space="preserve">importance in the identity development processes among boys and girls and in the shaping of their </w:t>
      </w:r>
      <w:r w:rsidR="0022756D" w:rsidRPr="0016304A">
        <w:rPr>
          <w:rFonts w:asciiTheme="majorBidi" w:hAnsiTheme="majorBidi" w:cstheme="majorBidi"/>
          <w:sz w:val="24"/>
          <w:szCs w:val="24"/>
        </w:rPr>
        <w:t>consciousness</w:t>
      </w:r>
      <w:r w:rsidR="00505F90" w:rsidRPr="0016304A">
        <w:rPr>
          <w:rFonts w:asciiTheme="majorBidi" w:hAnsiTheme="majorBidi" w:cstheme="majorBidi"/>
          <w:sz w:val="24"/>
          <w:szCs w:val="24"/>
        </w:rPr>
        <w:t xml:space="preserve"> </w:t>
      </w:r>
      <w:r w:rsidR="009F5791" w:rsidRPr="0016304A">
        <w:rPr>
          <w:rFonts w:asciiTheme="majorBidi" w:hAnsiTheme="majorBidi" w:cstheme="majorBidi"/>
          <w:sz w:val="24"/>
          <w:szCs w:val="24"/>
        </w:rPr>
        <w:t>during their most critical years</w:t>
      </w:r>
      <w:r w:rsidR="009F5791" w:rsidRPr="0016304A">
        <w:rPr>
          <w:rStyle w:val="EndnoteReference"/>
          <w:rFonts w:asciiTheme="majorBidi" w:hAnsiTheme="majorBidi" w:cstheme="majorBidi"/>
          <w:sz w:val="24"/>
          <w:szCs w:val="24"/>
        </w:rPr>
        <w:endnoteReference w:id="53"/>
      </w:r>
      <w:r w:rsidR="009F5791" w:rsidRPr="0016304A">
        <w:rPr>
          <w:rFonts w:asciiTheme="majorBidi" w:hAnsiTheme="majorBidi" w:cstheme="majorBidi"/>
          <w:sz w:val="24"/>
          <w:szCs w:val="24"/>
        </w:rPr>
        <w:t>.</w:t>
      </w:r>
    </w:p>
    <w:p w14:paraId="4DDB489B" w14:textId="66E9D650" w:rsidR="009F5791" w:rsidRPr="0016304A" w:rsidRDefault="009F5791" w:rsidP="00887384">
      <w:pPr>
        <w:bidi w:val="0"/>
        <w:spacing w:after="0" w:line="480" w:lineRule="auto"/>
        <w:ind w:firstLine="720"/>
        <w:rPr>
          <w:rFonts w:asciiTheme="majorBidi" w:hAnsiTheme="majorBidi" w:cstheme="majorBidi"/>
          <w:sz w:val="24"/>
          <w:szCs w:val="24"/>
        </w:rPr>
      </w:pPr>
      <w:r w:rsidRPr="0016304A">
        <w:rPr>
          <w:rFonts w:asciiTheme="majorBidi" w:hAnsiTheme="majorBidi" w:cstheme="majorBidi"/>
          <w:sz w:val="24"/>
          <w:szCs w:val="24"/>
        </w:rPr>
        <w:lastRenderedPageBreak/>
        <w:t>In her book</w:t>
      </w:r>
      <w:r w:rsidR="0084752D" w:rsidRPr="0016304A">
        <w:rPr>
          <w:rFonts w:asciiTheme="majorBidi" w:hAnsiTheme="majorBidi" w:cstheme="majorBidi"/>
          <w:sz w:val="24"/>
          <w:szCs w:val="24"/>
        </w:rPr>
        <w:t xml:space="preserve">, </w:t>
      </w:r>
      <w:r w:rsidR="0084752D" w:rsidRPr="00ED4A1B">
        <w:rPr>
          <w:rFonts w:asciiTheme="majorBidi" w:hAnsiTheme="majorBidi" w:cstheme="majorBidi"/>
          <w:i/>
          <w:iCs/>
          <w:sz w:val="24"/>
          <w:szCs w:val="24"/>
        </w:rPr>
        <w:t>The Reproduction of Mothering: Psychoanalysis and the Sociology of Gender</w:t>
      </w:r>
      <w:r w:rsidR="0084752D" w:rsidRPr="0016304A">
        <w:rPr>
          <w:rStyle w:val="EndnoteReference"/>
          <w:rFonts w:asciiTheme="majorBidi" w:hAnsiTheme="majorBidi" w:cstheme="majorBidi"/>
          <w:sz w:val="24"/>
          <w:szCs w:val="24"/>
        </w:rPr>
        <w:endnoteReference w:id="54"/>
      </w:r>
      <w:r w:rsidRPr="0016304A">
        <w:rPr>
          <w:rFonts w:asciiTheme="majorBidi" w:hAnsiTheme="majorBidi" w:cstheme="majorBidi"/>
          <w:sz w:val="24"/>
          <w:szCs w:val="24"/>
        </w:rPr>
        <w:t>, Chodorow emphasize</w:t>
      </w:r>
      <w:r w:rsidR="0022756D" w:rsidRPr="0016304A">
        <w:rPr>
          <w:rFonts w:asciiTheme="majorBidi" w:hAnsiTheme="majorBidi" w:cstheme="majorBidi"/>
          <w:sz w:val="24"/>
          <w:szCs w:val="24"/>
        </w:rPr>
        <w:t>s</w:t>
      </w:r>
      <w:r w:rsidRPr="0016304A">
        <w:rPr>
          <w:rFonts w:asciiTheme="majorBidi" w:hAnsiTheme="majorBidi" w:cstheme="majorBidi"/>
          <w:sz w:val="24"/>
          <w:szCs w:val="24"/>
        </w:rPr>
        <w:t xml:space="preserve"> </w:t>
      </w:r>
      <w:r w:rsidR="0022756D" w:rsidRPr="0016304A">
        <w:rPr>
          <w:rFonts w:asciiTheme="majorBidi" w:hAnsiTheme="majorBidi" w:cstheme="majorBidi"/>
          <w:sz w:val="24"/>
          <w:szCs w:val="24"/>
        </w:rPr>
        <w:t xml:space="preserve">how the </w:t>
      </w:r>
      <w:r w:rsidRPr="0016304A">
        <w:rPr>
          <w:rFonts w:asciiTheme="majorBidi" w:hAnsiTheme="majorBidi" w:cstheme="majorBidi"/>
          <w:sz w:val="24"/>
          <w:szCs w:val="24"/>
        </w:rPr>
        <w:t>daughter</w:t>
      </w:r>
      <w:r w:rsidR="0022756D" w:rsidRPr="0016304A">
        <w:rPr>
          <w:rFonts w:asciiTheme="majorBidi" w:hAnsiTheme="majorBidi" w:cstheme="majorBidi"/>
          <w:sz w:val="24"/>
          <w:szCs w:val="24"/>
        </w:rPr>
        <w:t>/</w:t>
      </w:r>
      <w:r w:rsidRPr="0016304A">
        <w:rPr>
          <w:rFonts w:asciiTheme="majorBidi" w:hAnsiTheme="majorBidi" w:cstheme="majorBidi"/>
          <w:sz w:val="24"/>
          <w:szCs w:val="24"/>
        </w:rPr>
        <w:t xml:space="preserve">woman </w:t>
      </w:r>
      <w:r w:rsidR="0022756D" w:rsidRPr="0016304A">
        <w:rPr>
          <w:rFonts w:asciiTheme="majorBidi" w:hAnsiTheme="majorBidi" w:cstheme="majorBidi"/>
          <w:sz w:val="24"/>
          <w:szCs w:val="24"/>
        </w:rPr>
        <w:t xml:space="preserve">develops differently than the </w:t>
      </w:r>
      <w:r w:rsidRPr="0016304A">
        <w:rPr>
          <w:rFonts w:asciiTheme="majorBidi" w:hAnsiTheme="majorBidi" w:cstheme="majorBidi"/>
          <w:sz w:val="24"/>
          <w:szCs w:val="24"/>
        </w:rPr>
        <w:t>son</w:t>
      </w:r>
      <w:r w:rsidR="0022756D" w:rsidRPr="0016304A">
        <w:rPr>
          <w:rFonts w:asciiTheme="majorBidi" w:hAnsiTheme="majorBidi" w:cstheme="majorBidi"/>
          <w:sz w:val="24"/>
          <w:szCs w:val="24"/>
        </w:rPr>
        <w:t>/</w:t>
      </w:r>
      <w:r w:rsidRPr="0016304A">
        <w:rPr>
          <w:rFonts w:asciiTheme="majorBidi" w:hAnsiTheme="majorBidi" w:cstheme="majorBidi"/>
          <w:sz w:val="24"/>
          <w:szCs w:val="24"/>
        </w:rPr>
        <w:t>man – clarifying the differences and social meanings.</w:t>
      </w:r>
      <w:r w:rsidR="009F12EC" w:rsidRPr="0016304A">
        <w:rPr>
          <w:rFonts w:asciiTheme="majorBidi" w:hAnsiTheme="majorBidi" w:cstheme="majorBidi"/>
          <w:sz w:val="24"/>
          <w:szCs w:val="24"/>
        </w:rPr>
        <w:t xml:space="preserve"> Carol Gilligan later </w:t>
      </w:r>
      <w:r w:rsidR="00887384">
        <w:rPr>
          <w:rFonts w:asciiTheme="majorBidi" w:hAnsiTheme="majorBidi" w:cstheme="majorBidi"/>
          <w:sz w:val="24"/>
          <w:szCs w:val="24"/>
        </w:rPr>
        <w:t xml:space="preserve">elaborated on that topic writing </w:t>
      </w:r>
      <w:r w:rsidR="00767576" w:rsidRPr="00887384">
        <w:rPr>
          <w:rFonts w:asciiTheme="majorBidi" w:hAnsiTheme="majorBidi" w:cstheme="majorBidi"/>
          <w:i/>
          <w:iCs/>
          <w:sz w:val="24"/>
          <w:szCs w:val="24"/>
        </w:rPr>
        <w:t>In a Different Voice: Psychological Theory and Women's Development</w:t>
      </w:r>
      <w:r w:rsidR="00767576" w:rsidRPr="0016304A">
        <w:rPr>
          <w:rFonts w:asciiTheme="majorBidi" w:hAnsiTheme="majorBidi" w:cstheme="majorBidi"/>
          <w:sz w:val="24"/>
          <w:szCs w:val="24"/>
        </w:rPr>
        <w:t xml:space="preserve">, </w:t>
      </w:r>
      <w:r w:rsidR="00AA534A" w:rsidRPr="0016304A">
        <w:rPr>
          <w:rFonts w:asciiTheme="majorBidi" w:hAnsiTheme="majorBidi" w:cstheme="majorBidi"/>
          <w:sz w:val="24"/>
          <w:szCs w:val="24"/>
        </w:rPr>
        <w:t xml:space="preserve">where she describes </w:t>
      </w:r>
      <w:r w:rsidR="00767576" w:rsidRPr="0016304A">
        <w:rPr>
          <w:rFonts w:asciiTheme="majorBidi" w:hAnsiTheme="majorBidi" w:cstheme="majorBidi"/>
          <w:sz w:val="24"/>
          <w:szCs w:val="24"/>
        </w:rPr>
        <w:t xml:space="preserve">how </w:t>
      </w:r>
      <w:r w:rsidR="009F12EC" w:rsidRPr="0016304A">
        <w:rPr>
          <w:rFonts w:asciiTheme="majorBidi" w:hAnsiTheme="majorBidi" w:cstheme="majorBidi"/>
          <w:sz w:val="24"/>
          <w:szCs w:val="24"/>
        </w:rPr>
        <w:t>women’s voices differ from men’s</w:t>
      </w:r>
      <w:r w:rsidR="009F12EC" w:rsidRPr="0016304A">
        <w:rPr>
          <w:rStyle w:val="EndnoteReference"/>
          <w:rFonts w:asciiTheme="majorBidi" w:hAnsiTheme="majorBidi" w:cstheme="majorBidi"/>
          <w:sz w:val="24"/>
          <w:szCs w:val="24"/>
        </w:rPr>
        <w:endnoteReference w:id="55"/>
      </w:r>
      <w:r w:rsidR="009F12EC" w:rsidRPr="0016304A">
        <w:rPr>
          <w:rFonts w:asciiTheme="majorBidi" w:hAnsiTheme="majorBidi" w:cstheme="majorBidi"/>
          <w:sz w:val="24"/>
          <w:szCs w:val="24"/>
        </w:rPr>
        <w:t>.</w:t>
      </w:r>
      <w:r w:rsidRPr="0016304A">
        <w:rPr>
          <w:rFonts w:asciiTheme="majorBidi" w:hAnsiTheme="majorBidi" w:cstheme="majorBidi"/>
          <w:sz w:val="24"/>
          <w:szCs w:val="24"/>
        </w:rPr>
        <w:t xml:space="preserve"> </w:t>
      </w:r>
      <w:r w:rsidR="00D865E7" w:rsidRPr="0016304A">
        <w:rPr>
          <w:rFonts w:asciiTheme="majorBidi" w:hAnsiTheme="majorBidi" w:cstheme="majorBidi"/>
          <w:sz w:val="24"/>
          <w:szCs w:val="24"/>
        </w:rPr>
        <w:t xml:space="preserve">Chodorow explains that a woman’s identity is shaped during her close and intimate relationship with her mother, whereas a man’s identity is shaped </w:t>
      </w:r>
      <w:r w:rsidR="00AA534A" w:rsidRPr="0016304A">
        <w:rPr>
          <w:rFonts w:asciiTheme="majorBidi" w:hAnsiTheme="majorBidi" w:cstheme="majorBidi"/>
          <w:sz w:val="24"/>
          <w:szCs w:val="24"/>
        </w:rPr>
        <w:t xml:space="preserve">through his </w:t>
      </w:r>
      <w:r w:rsidR="00D865E7" w:rsidRPr="0016304A">
        <w:rPr>
          <w:rFonts w:asciiTheme="majorBidi" w:hAnsiTheme="majorBidi" w:cstheme="majorBidi"/>
          <w:sz w:val="24"/>
          <w:szCs w:val="24"/>
        </w:rPr>
        <w:t xml:space="preserve">individualism and separation from </w:t>
      </w:r>
      <w:r w:rsidR="00AA534A" w:rsidRPr="0016304A">
        <w:rPr>
          <w:rFonts w:asciiTheme="majorBidi" w:hAnsiTheme="majorBidi" w:cstheme="majorBidi"/>
          <w:sz w:val="24"/>
          <w:szCs w:val="24"/>
        </w:rPr>
        <w:t>his</w:t>
      </w:r>
      <w:r w:rsidR="00D865E7" w:rsidRPr="0016304A">
        <w:rPr>
          <w:rFonts w:asciiTheme="majorBidi" w:hAnsiTheme="majorBidi" w:cstheme="majorBidi"/>
          <w:sz w:val="24"/>
          <w:szCs w:val="24"/>
        </w:rPr>
        <w:t xml:space="preserve"> mother</w:t>
      </w:r>
      <w:r w:rsidR="00AA534A" w:rsidRPr="0016304A">
        <w:rPr>
          <w:rFonts w:asciiTheme="majorBidi" w:hAnsiTheme="majorBidi" w:cstheme="majorBidi"/>
          <w:sz w:val="24"/>
          <w:szCs w:val="24"/>
        </w:rPr>
        <w:t xml:space="preserve">. She also </w:t>
      </w:r>
      <w:r w:rsidR="00D865E7" w:rsidRPr="0016304A">
        <w:rPr>
          <w:rFonts w:asciiTheme="majorBidi" w:hAnsiTheme="majorBidi" w:cstheme="majorBidi"/>
          <w:sz w:val="24"/>
          <w:szCs w:val="24"/>
        </w:rPr>
        <w:t xml:space="preserve">adds that mothers </w:t>
      </w:r>
      <w:r w:rsidR="00AA534A" w:rsidRPr="0016304A">
        <w:rPr>
          <w:rFonts w:asciiTheme="majorBidi" w:hAnsiTheme="majorBidi" w:cstheme="majorBidi"/>
          <w:sz w:val="24"/>
          <w:szCs w:val="24"/>
        </w:rPr>
        <w:t xml:space="preserve">shape </w:t>
      </w:r>
      <w:r w:rsidR="00D865E7" w:rsidRPr="0016304A">
        <w:rPr>
          <w:rFonts w:asciiTheme="majorBidi" w:hAnsiTheme="majorBidi" w:cstheme="majorBidi"/>
          <w:sz w:val="24"/>
          <w:szCs w:val="24"/>
        </w:rPr>
        <w:t xml:space="preserve">girls </w:t>
      </w:r>
      <w:r w:rsidR="00AA534A" w:rsidRPr="0016304A">
        <w:rPr>
          <w:rFonts w:asciiTheme="majorBidi" w:hAnsiTheme="majorBidi" w:cstheme="majorBidi"/>
          <w:sz w:val="24"/>
          <w:szCs w:val="24"/>
        </w:rPr>
        <w:t xml:space="preserve">to be </w:t>
      </w:r>
      <w:r w:rsidR="00D865E7" w:rsidRPr="0016304A">
        <w:rPr>
          <w:rFonts w:asciiTheme="majorBidi" w:hAnsiTheme="majorBidi" w:cstheme="majorBidi"/>
          <w:sz w:val="24"/>
          <w:szCs w:val="24"/>
        </w:rPr>
        <w:t xml:space="preserve">close to them in </w:t>
      </w:r>
      <w:r w:rsidR="00310970" w:rsidRPr="0016304A">
        <w:rPr>
          <w:rFonts w:asciiTheme="majorBidi" w:hAnsiTheme="majorBidi" w:cstheme="majorBidi"/>
          <w:sz w:val="24"/>
          <w:szCs w:val="24"/>
        </w:rPr>
        <w:t>feeling, body, and femininity.</w:t>
      </w:r>
      <w:r w:rsidR="00CE3C1D" w:rsidRPr="0016304A">
        <w:rPr>
          <w:rFonts w:asciiTheme="majorBidi" w:hAnsiTheme="majorBidi" w:cstheme="majorBidi"/>
          <w:sz w:val="24"/>
          <w:szCs w:val="24"/>
        </w:rPr>
        <w:t xml:space="preserve"> As such, mother-daughter relationships comprise the mute identifying and emotional involvement of both mother and daughter. </w:t>
      </w:r>
      <w:r w:rsidR="008B381F" w:rsidRPr="0016304A">
        <w:rPr>
          <w:rFonts w:asciiTheme="majorBidi" w:hAnsiTheme="majorBidi" w:cstheme="majorBidi"/>
          <w:sz w:val="24"/>
          <w:szCs w:val="24"/>
        </w:rPr>
        <w:t>The mother does not encourage her daughter to separate herself from her – as she does her son. This separation</w:t>
      </w:r>
      <w:r w:rsidR="00887384">
        <w:rPr>
          <w:rFonts w:asciiTheme="majorBidi" w:hAnsiTheme="majorBidi" w:cstheme="majorBidi"/>
          <w:sz w:val="24"/>
          <w:szCs w:val="24"/>
        </w:rPr>
        <w:t>,</w:t>
      </w:r>
      <w:r w:rsidR="008B381F" w:rsidRPr="0016304A">
        <w:rPr>
          <w:rFonts w:asciiTheme="majorBidi" w:hAnsiTheme="majorBidi" w:cstheme="majorBidi"/>
          <w:sz w:val="24"/>
          <w:szCs w:val="24"/>
        </w:rPr>
        <w:t xml:space="preserve"> that is essential for the daughter’s development</w:t>
      </w:r>
      <w:r w:rsidR="00887384">
        <w:rPr>
          <w:rFonts w:asciiTheme="majorBidi" w:hAnsiTheme="majorBidi" w:cstheme="majorBidi"/>
          <w:sz w:val="24"/>
          <w:szCs w:val="24"/>
        </w:rPr>
        <w:t>,</w:t>
      </w:r>
      <w:r w:rsidR="008B381F" w:rsidRPr="0016304A">
        <w:rPr>
          <w:rFonts w:asciiTheme="majorBidi" w:hAnsiTheme="majorBidi" w:cstheme="majorBidi"/>
          <w:sz w:val="24"/>
          <w:szCs w:val="24"/>
        </w:rPr>
        <w:t xml:space="preserve"> is difficult for the mother, who wants to keep her daughter close. Chodorow claims that the relationship between femininity and motherhood is </w:t>
      </w:r>
      <w:r w:rsidR="00887384">
        <w:rPr>
          <w:rFonts w:asciiTheme="majorBidi" w:hAnsiTheme="majorBidi" w:cstheme="majorBidi"/>
          <w:sz w:val="24"/>
          <w:szCs w:val="24"/>
        </w:rPr>
        <w:t>immanent</w:t>
      </w:r>
      <w:r w:rsidR="008B381F" w:rsidRPr="0016304A">
        <w:rPr>
          <w:rStyle w:val="EndnoteReference"/>
          <w:rFonts w:asciiTheme="majorBidi" w:hAnsiTheme="majorBidi" w:cstheme="majorBidi"/>
          <w:sz w:val="24"/>
          <w:szCs w:val="24"/>
        </w:rPr>
        <w:endnoteReference w:id="56"/>
      </w:r>
      <w:r w:rsidR="008B381F" w:rsidRPr="0016304A">
        <w:rPr>
          <w:rFonts w:asciiTheme="majorBidi" w:hAnsiTheme="majorBidi" w:cstheme="majorBidi"/>
          <w:sz w:val="24"/>
          <w:szCs w:val="24"/>
        </w:rPr>
        <w:t xml:space="preserve">. </w:t>
      </w:r>
    </w:p>
    <w:p w14:paraId="6FC5A81A" w14:textId="312B193D" w:rsidR="0077168E" w:rsidRPr="0016304A" w:rsidRDefault="0077168E" w:rsidP="00E02126">
      <w:pPr>
        <w:bidi w:val="0"/>
        <w:spacing w:after="0" w:line="480" w:lineRule="auto"/>
        <w:ind w:firstLine="720"/>
        <w:rPr>
          <w:rFonts w:asciiTheme="majorBidi" w:hAnsiTheme="majorBidi" w:cstheme="majorBidi"/>
          <w:sz w:val="24"/>
          <w:szCs w:val="24"/>
        </w:rPr>
      </w:pPr>
      <w:r w:rsidRPr="0016304A">
        <w:rPr>
          <w:rFonts w:asciiTheme="majorBidi" w:hAnsiTheme="majorBidi" w:cstheme="majorBidi"/>
          <w:sz w:val="24"/>
          <w:szCs w:val="24"/>
        </w:rPr>
        <w:t>With regards to mother-daughter relationships, Jane Flax claims that daughters find t</w:t>
      </w:r>
      <w:r w:rsidR="007029B9">
        <w:rPr>
          <w:rFonts w:asciiTheme="majorBidi" w:hAnsiTheme="majorBidi" w:cstheme="majorBidi"/>
          <w:sz w:val="24"/>
          <w:szCs w:val="24"/>
        </w:rPr>
        <w:t>hemselves in a catch:</w:t>
      </w:r>
      <w:r w:rsidRPr="0016304A">
        <w:rPr>
          <w:rFonts w:asciiTheme="majorBidi" w:hAnsiTheme="majorBidi" w:cstheme="majorBidi"/>
          <w:sz w:val="24"/>
          <w:szCs w:val="24"/>
        </w:rPr>
        <w:t xml:space="preserve"> </w:t>
      </w:r>
      <w:r w:rsidR="007029B9">
        <w:rPr>
          <w:rFonts w:asciiTheme="majorBidi" w:hAnsiTheme="majorBidi" w:cstheme="majorBidi"/>
          <w:sz w:val="24"/>
          <w:szCs w:val="24"/>
        </w:rPr>
        <w:t xml:space="preserve">On the one hand she wishes to maintain her close ties with her mother but at the same time she also aspires </w:t>
      </w:r>
      <w:r w:rsidRPr="0016304A">
        <w:rPr>
          <w:rFonts w:asciiTheme="majorBidi" w:hAnsiTheme="majorBidi" w:cstheme="majorBidi"/>
          <w:sz w:val="24"/>
          <w:szCs w:val="24"/>
        </w:rPr>
        <w:t>independence</w:t>
      </w:r>
      <w:r w:rsidR="00C82C82" w:rsidRPr="0016304A">
        <w:rPr>
          <w:rStyle w:val="EndnoteReference"/>
          <w:rFonts w:asciiTheme="majorBidi" w:hAnsiTheme="majorBidi" w:cstheme="majorBidi"/>
          <w:sz w:val="24"/>
          <w:szCs w:val="24"/>
        </w:rPr>
        <w:endnoteReference w:id="57"/>
      </w:r>
      <w:r w:rsidR="00C82C82" w:rsidRPr="0016304A">
        <w:rPr>
          <w:rFonts w:asciiTheme="majorBidi" w:hAnsiTheme="majorBidi" w:cstheme="majorBidi"/>
          <w:sz w:val="24"/>
          <w:szCs w:val="24"/>
        </w:rPr>
        <w:t>.</w:t>
      </w:r>
      <w:r w:rsidR="00206B91" w:rsidRPr="0016304A">
        <w:rPr>
          <w:rFonts w:asciiTheme="majorBidi" w:hAnsiTheme="majorBidi" w:cstheme="majorBidi"/>
          <w:sz w:val="24"/>
          <w:szCs w:val="24"/>
        </w:rPr>
        <w:t xml:space="preserve"> As a result of this conflict, a daughter’s autonomy entails negative feelings of destruction and severance. Moreover, women may even perceive their </w:t>
      </w:r>
      <w:r w:rsidR="00794BDD" w:rsidRPr="0016304A">
        <w:rPr>
          <w:rFonts w:asciiTheme="majorBidi" w:hAnsiTheme="majorBidi" w:cstheme="majorBidi"/>
          <w:sz w:val="24"/>
          <w:szCs w:val="24"/>
        </w:rPr>
        <w:t xml:space="preserve">own </w:t>
      </w:r>
      <w:r w:rsidR="00206B91" w:rsidRPr="0016304A">
        <w:rPr>
          <w:rFonts w:asciiTheme="majorBidi" w:hAnsiTheme="majorBidi" w:cstheme="majorBidi"/>
          <w:sz w:val="24"/>
          <w:szCs w:val="24"/>
        </w:rPr>
        <w:t>autonomy as a betrayal</w:t>
      </w:r>
      <w:r w:rsidR="007029B9">
        <w:rPr>
          <w:rFonts w:asciiTheme="majorBidi" w:hAnsiTheme="majorBidi" w:cstheme="majorBidi"/>
          <w:sz w:val="24"/>
          <w:szCs w:val="24"/>
        </w:rPr>
        <w:t xml:space="preserve"> of their mothers</w:t>
      </w:r>
      <w:r w:rsidR="00206B91" w:rsidRPr="0016304A">
        <w:rPr>
          <w:rStyle w:val="EndnoteReference"/>
          <w:rFonts w:asciiTheme="majorBidi" w:hAnsiTheme="majorBidi" w:cstheme="majorBidi"/>
          <w:sz w:val="24"/>
          <w:szCs w:val="24"/>
        </w:rPr>
        <w:endnoteReference w:id="58"/>
      </w:r>
      <w:r w:rsidR="007029B9">
        <w:rPr>
          <w:rFonts w:asciiTheme="majorBidi" w:hAnsiTheme="majorBidi" w:cstheme="majorBidi"/>
          <w:sz w:val="24"/>
          <w:szCs w:val="24"/>
        </w:rPr>
        <w:t>, as also described by</w:t>
      </w:r>
      <w:r w:rsidR="00EE30E1" w:rsidRPr="0016304A">
        <w:rPr>
          <w:rFonts w:asciiTheme="majorBidi" w:hAnsiTheme="majorBidi" w:cstheme="majorBidi"/>
          <w:sz w:val="24"/>
          <w:szCs w:val="24"/>
        </w:rPr>
        <w:t xml:space="preserve"> Leyla Navaro</w:t>
      </w:r>
      <w:r w:rsidR="00005997" w:rsidRPr="0016304A">
        <w:rPr>
          <w:rStyle w:val="EndnoteReference"/>
          <w:rFonts w:asciiTheme="majorBidi" w:hAnsiTheme="majorBidi" w:cstheme="majorBidi"/>
          <w:sz w:val="24"/>
          <w:szCs w:val="24"/>
        </w:rPr>
        <w:endnoteReference w:id="59"/>
      </w:r>
      <w:r w:rsidR="00EE30E1" w:rsidRPr="0016304A">
        <w:rPr>
          <w:rFonts w:asciiTheme="majorBidi" w:hAnsiTheme="majorBidi" w:cstheme="majorBidi"/>
          <w:sz w:val="24"/>
          <w:szCs w:val="24"/>
        </w:rPr>
        <w:t xml:space="preserve">. </w:t>
      </w:r>
      <w:r w:rsidR="00005997" w:rsidRPr="0016304A">
        <w:rPr>
          <w:rFonts w:asciiTheme="majorBidi" w:hAnsiTheme="majorBidi" w:cstheme="majorBidi"/>
          <w:sz w:val="24"/>
          <w:szCs w:val="24"/>
        </w:rPr>
        <w:t xml:space="preserve">The daughter’s growth and development may even be perceived – by herself and her mother – as abandonment and lack of empathy towards her mother, who is so-called left behind. </w:t>
      </w:r>
      <w:r w:rsidR="008F06F5" w:rsidRPr="0016304A">
        <w:rPr>
          <w:rFonts w:asciiTheme="majorBidi" w:hAnsiTheme="majorBidi" w:cstheme="majorBidi"/>
          <w:sz w:val="24"/>
          <w:szCs w:val="24"/>
        </w:rPr>
        <w:t xml:space="preserve">In turn, the daughter, </w:t>
      </w:r>
      <w:r w:rsidR="001D3F96" w:rsidRPr="0016304A">
        <w:rPr>
          <w:rFonts w:asciiTheme="majorBidi" w:hAnsiTheme="majorBidi" w:cstheme="majorBidi"/>
          <w:sz w:val="24"/>
          <w:szCs w:val="24"/>
        </w:rPr>
        <w:t xml:space="preserve">who becomes </w:t>
      </w:r>
      <w:r w:rsidR="008F06F5" w:rsidRPr="0016304A">
        <w:rPr>
          <w:rFonts w:asciiTheme="majorBidi" w:hAnsiTheme="majorBidi" w:cstheme="majorBidi"/>
          <w:sz w:val="24"/>
          <w:szCs w:val="24"/>
        </w:rPr>
        <w:t>frustrated by her inability to grow</w:t>
      </w:r>
      <w:r w:rsidR="000C5DBC" w:rsidRPr="0016304A">
        <w:rPr>
          <w:rFonts w:asciiTheme="majorBidi" w:hAnsiTheme="majorBidi" w:cstheme="majorBidi"/>
          <w:sz w:val="24"/>
          <w:szCs w:val="24"/>
        </w:rPr>
        <w:t xml:space="preserve"> and compete for her place and achievements</w:t>
      </w:r>
      <w:r w:rsidR="001D3F96" w:rsidRPr="0016304A">
        <w:rPr>
          <w:rFonts w:asciiTheme="majorBidi" w:hAnsiTheme="majorBidi" w:cstheme="majorBidi"/>
          <w:sz w:val="24"/>
          <w:szCs w:val="24"/>
        </w:rPr>
        <w:t xml:space="preserve">, direct this </w:t>
      </w:r>
      <w:r w:rsidR="004523BF" w:rsidRPr="0016304A">
        <w:rPr>
          <w:rFonts w:asciiTheme="majorBidi" w:hAnsiTheme="majorBidi" w:cstheme="majorBidi"/>
          <w:sz w:val="24"/>
          <w:szCs w:val="24"/>
        </w:rPr>
        <w:t>frustration inwards towards herself rather than towards her mother</w:t>
      </w:r>
      <w:r w:rsidR="001D3F96" w:rsidRPr="0016304A">
        <w:rPr>
          <w:rFonts w:asciiTheme="majorBidi" w:hAnsiTheme="majorBidi" w:cstheme="majorBidi"/>
          <w:sz w:val="24"/>
          <w:szCs w:val="24"/>
        </w:rPr>
        <w:t xml:space="preserve"> – so as not to </w:t>
      </w:r>
      <w:r w:rsidR="004523BF" w:rsidRPr="0016304A">
        <w:rPr>
          <w:rFonts w:asciiTheme="majorBidi" w:hAnsiTheme="majorBidi" w:cstheme="majorBidi"/>
          <w:sz w:val="24"/>
          <w:szCs w:val="24"/>
        </w:rPr>
        <w:t xml:space="preserve">jeopardize </w:t>
      </w:r>
      <w:r w:rsidR="007B4631" w:rsidRPr="0016304A">
        <w:rPr>
          <w:rFonts w:asciiTheme="majorBidi" w:hAnsiTheme="majorBidi" w:cstheme="majorBidi"/>
          <w:sz w:val="24"/>
          <w:szCs w:val="24"/>
        </w:rPr>
        <w:t>the mother-daughter symbiosis</w:t>
      </w:r>
      <w:r w:rsidR="007B4631" w:rsidRPr="0016304A">
        <w:rPr>
          <w:rStyle w:val="EndnoteReference"/>
          <w:rFonts w:asciiTheme="majorBidi" w:hAnsiTheme="majorBidi" w:cstheme="majorBidi"/>
          <w:sz w:val="24"/>
          <w:szCs w:val="24"/>
        </w:rPr>
        <w:endnoteReference w:id="60"/>
      </w:r>
      <w:r w:rsidR="007B4631" w:rsidRPr="0016304A">
        <w:rPr>
          <w:rFonts w:asciiTheme="majorBidi" w:hAnsiTheme="majorBidi" w:cstheme="majorBidi"/>
          <w:sz w:val="24"/>
          <w:szCs w:val="24"/>
        </w:rPr>
        <w:t xml:space="preserve">. The close relationship between mother and daughter will </w:t>
      </w:r>
      <w:r w:rsidR="007B4631" w:rsidRPr="0016304A">
        <w:rPr>
          <w:rFonts w:asciiTheme="majorBidi" w:hAnsiTheme="majorBidi" w:cstheme="majorBidi"/>
          <w:sz w:val="24"/>
          <w:szCs w:val="24"/>
        </w:rPr>
        <w:lastRenderedPageBreak/>
        <w:t xml:space="preserve">stop entrapping them when the mother is able to release her daughter without the latter fearing she </w:t>
      </w:r>
      <w:r w:rsidR="00F57962">
        <w:rPr>
          <w:rFonts w:asciiTheme="majorBidi" w:hAnsiTheme="majorBidi" w:cstheme="majorBidi"/>
          <w:sz w:val="24"/>
          <w:szCs w:val="24"/>
        </w:rPr>
        <w:t>might</w:t>
      </w:r>
      <w:r w:rsidR="007B4631" w:rsidRPr="0016304A">
        <w:rPr>
          <w:rFonts w:asciiTheme="majorBidi" w:hAnsiTheme="majorBidi" w:cstheme="majorBidi"/>
          <w:sz w:val="24"/>
          <w:szCs w:val="24"/>
        </w:rPr>
        <w:t xml:space="preserve"> lose the former. When the mother realizes that her daughter’s rebelliousness does not occur at the expense of their relationship, she will be able to have a close and intimate relationship with her daughter </w:t>
      </w:r>
      <w:r w:rsidR="00402DAA" w:rsidRPr="0016304A">
        <w:rPr>
          <w:rFonts w:asciiTheme="majorBidi" w:hAnsiTheme="majorBidi" w:cstheme="majorBidi"/>
          <w:sz w:val="24"/>
          <w:szCs w:val="24"/>
        </w:rPr>
        <w:t xml:space="preserve">– one </w:t>
      </w:r>
      <w:r w:rsidR="007B4631" w:rsidRPr="0016304A">
        <w:rPr>
          <w:rFonts w:asciiTheme="majorBidi" w:hAnsiTheme="majorBidi" w:cstheme="majorBidi"/>
          <w:sz w:val="24"/>
          <w:szCs w:val="24"/>
        </w:rPr>
        <w:t xml:space="preserve">that is not filled with </w:t>
      </w:r>
      <w:r w:rsidR="00E02126">
        <w:rPr>
          <w:rFonts w:asciiTheme="majorBidi" w:hAnsiTheme="majorBidi" w:cstheme="majorBidi"/>
          <w:sz w:val="24"/>
          <w:szCs w:val="24"/>
        </w:rPr>
        <w:t xml:space="preserve">remorse.  </w:t>
      </w:r>
    </w:p>
    <w:p w14:paraId="7933B847" w14:textId="5C8061D8" w:rsidR="002B049D" w:rsidRPr="0016304A" w:rsidRDefault="00E02126" w:rsidP="00E02126">
      <w:pPr>
        <w:bidi w:val="0"/>
        <w:spacing w:after="0" w:line="480" w:lineRule="auto"/>
        <w:ind w:firstLine="720"/>
        <w:rPr>
          <w:rFonts w:asciiTheme="majorBidi" w:hAnsiTheme="majorBidi" w:cstheme="majorBidi"/>
          <w:sz w:val="24"/>
          <w:szCs w:val="24"/>
          <w:rtl/>
        </w:rPr>
      </w:pPr>
      <w:r>
        <w:rPr>
          <w:rFonts w:asciiTheme="majorBidi" w:hAnsiTheme="majorBidi" w:cstheme="majorBidi"/>
          <w:sz w:val="24"/>
          <w:szCs w:val="24"/>
        </w:rPr>
        <w:t>In this second stage, f</w:t>
      </w:r>
      <w:r w:rsidR="002B049D" w:rsidRPr="0016304A">
        <w:rPr>
          <w:rFonts w:asciiTheme="majorBidi" w:hAnsiTheme="majorBidi" w:cstheme="majorBidi"/>
          <w:sz w:val="24"/>
          <w:szCs w:val="24"/>
        </w:rPr>
        <w:t xml:space="preserve">eminist theories also deal in the unique capabilities of mothers in the private space of their homes and in the public sphere. Sara Ruddick coined the term </w:t>
      </w:r>
      <w:r w:rsidR="003C4EC2">
        <w:rPr>
          <w:rFonts w:asciiTheme="majorBidi" w:hAnsiTheme="majorBidi" w:cstheme="majorBidi"/>
          <w:sz w:val="24"/>
          <w:szCs w:val="24"/>
        </w:rPr>
        <w:t>'</w:t>
      </w:r>
      <w:r w:rsidR="007E5621">
        <w:rPr>
          <w:rFonts w:asciiTheme="majorBidi" w:hAnsiTheme="majorBidi" w:cstheme="majorBidi"/>
          <w:sz w:val="24"/>
          <w:szCs w:val="24"/>
        </w:rPr>
        <w:t>Maternal Thinking</w:t>
      </w:r>
      <w:r w:rsidR="003C4EC2">
        <w:rPr>
          <w:rFonts w:asciiTheme="majorBidi" w:hAnsiTheme="majorBidi" w:cstheme="majorBidi"/>
          <w:sz w:val="24"/>
          <w:szCs w:val="24"/>
        </w:rPr>
        <w:t>'</w:t>
      </w:r>
      <w:r w:rsidR="006931AE" w:rsidRPr="0016304A">
        <w:rPr>
          <w:rFonts w:asciiTheme="majorBidi" w:hAnsiTheme="majorBidi" w:cstheme="majorBidi"/>
          <w:sz w:val="24"/>
          <w:szCs w:val="24"/>
        </w:rPr>
        <w:t>, explaining that a mother’s functioning gives her an advantage in perceiving others as free subjects – and as such called to influence the public sphere by adopti</w:t>
      </w:r>
      <w:r w:rsidR="006931AE" w:rsidRPr="007E5621">
        <w:rPr>
          <w:rFonts w:asciiTheme="majorBidi" w:hAnsiTheme="majorBidi" w:cstheme="majorBidi"/>
          <w:sz w:val="24"/>
          <w:szCs w:val="24"/>
        </w:rPr>
        <w:t xml:space="preserve">ng </w:t>
      </w:r>
      <w:r w:rsidR="003C4EC2">
        <w:rPr>
          <w:rFonts w:asciiTheme="majorBidi" w:hAnsiTheme="majorBidi" w:cstheme="majorBidi"/>
          <w:sz w:val="24"/>
          <w:szCs w:val="24"/>
        </w:rPr>
        <w:t>'</w:t>
      </w:r>
      <w:r w:rsidR="007E5621" w:rsidRPr="007E5621">
        <w:rPr>
          <w:rFonts w:asciiTheme="majorBidi" w:hAnsiTheme="majorBidi" w:cstheme="majorBidi"/>
          <w:sz w:val="24"/>
          <w:szCs w:val="24"/>
        </w:rPr>
        <w:t>mother's voice</w:t>
      </w:r>
      <w:r w:rsidR="003C4EC2">
        <w:rPr>
          <w:rFonts w:asciiTheme="majorBidi" w:hAnsiTheme="majorBidi" w:cstheme="majorBidi"/>
          <w:sz w:val="24"/>
          <w:szCs w:val="24"/>
        </w:rPr>
        <w:t>'</w:t>
      </w:r>
      <w:r w:rsidR="006931AE" w:rsidRPr="007E5621">
        <w:rPr>
          <w:rFonts w:asciiTheme="majorBidi" w:hAnsiTheme="majorBidi" w:cstheme="majorBidi"/>
          <w:sz w:val="24"/>
          <w:szCs w:val="24"/>
        </w:rPr>
        <w:t>.</w:t>
      </w:r>
      <w:r w:rsidR="007E5621" w:rsidRPr="0016304A">
        <w:rPr>
          <w:rStyle w:val="EndnoteReference"/>
          <w:rFonts w:asciiTheme="majorBidi" w:hAnsiTheme="majorBidi" w:cstheme="majorBidi"/>
          <w:sz w:val="24"/>
          <w:szCs w:val="24"/>
        </w:rPr>
        <w:endnoteReference w:id="61"/>
      </w:r>
      <w:r w:rsidR="000305D3" w:rsidRPr="0016304A">
        <w:rPr>
          <w:rFonts w:asciiTheme="majorBidi" w:hAnsiTheme="majorBidi" w:cstheme="majorBidi"/>
          <w:sz w:val="24"/>
          <w:szCs w:val="24"/>
        </w:rPr>
        <w:t xml:space="preserve"> Adrienne Rich emphasized the difference between the </w:t>
      </w:r>
      <w:r w:rsidR="000305D3" w:rsidRPr="0016304A">
        <w:rPr>
          <w:rFonts w:asciiTheme="majorBidi" w:hAnsiTheme="majorBidi" w:cstheme="majorBidi"/>
          <w:i/>
          <w:iCs/>
          <w:sz w:val="24"/>
          <w:szCs w:val="24"/>
        </w:rPr>
        <w:t>institution</w:t>
      </w:r>
      <w:r w:rsidR="000305D3" w:rsidRPr="0016304A">
        <w:rPr>
          <w:rFonts w:asciiTheme="majorBidi" w:hAnsiTheme="majorBidi" w:cstheme="majorBidi"/>
          <w:sz w:val="24"/>
          <w:szCs w:val="24"/>
        </w:rPr>
        <w:t xml:space="preserve"> of motherhood and the </w:t>
      </w:r>
      <w:r w:rsidR="000305D3" w:rsidRPr="0016304A">
        <w:rPr>
          <w:rFonts w:asciiTheme="majorBidi" w:hAnsiTheme="majorBidi" w:cstheme="majorBidi"/>
          <w:i/>
          <w:iCs/>
          <w:sz w:val="24"/>
          <w:szCs w:val="24"/>
        </w:rPr>
        <w:t>experience</w:t>
      </w:r>
      <w:r w:rsidR="000305D3" w:rsidRPr="0016304A">
        <w:rPr>
          <w:rFonts w:asciiTheme="majorBidi" w:hAnsiTheme="majorBidi" w:cstheme="majorBidi"/>
          <w:sz w:val="24"/>
          <w:szCs w:val="24"/>
        </w:rPr>
        <w:t xml:space="preserve"> of motherhood, explaining that motherhood as an enslaving arrangement must be eliminated, replaced instead by a subjective experience</w:t>
      </w:r>
      <w:r w:rsidR="000305D3" w:rsidRPr="0016304A">
        <w:rPr>
          <w:rStyle w:val="EndnoteReference"/>
          <w:rFonts w:asciiTheme="majorBidi" w:hAnsiTheme="majorBidi" w:cstheme="majorBidi"/>
          <w:sz w:val="24"/>
          <w:szCs w:val="24"/>
        </w:rPr>
        <w:endnoteReference w:id="62"/>
      </w:r>
      <w:r w:rsidR="000305D3" w:rsidRPr="0016304A">
        <w:rPr>
          <w:rFonts w:asciiTheme="majorBidi" w:hAnsiTheme="majorBidi" w:cstheme="majorBidi"/>
          <w:sz w:val="24"/>
          <w:szCs w:val="24"/>
        </w:rPr>
        <w:t>.</w:t>
      </w:r>
    </w:p>
    <w:p w14:paraId="6F051658" w14:textId="77777777" w:rsidR="00C556C5" w:rsidRDefault="000305D3" w:rsidP="00C556C5">
      <w:pPr>
        <w:bidi w:val="0"/>
        <w:spacing w:after="0" w:line="480" w:lineRule="auto"/>
        <w:ind w:firstLine="720"/>
        <w:rPr>
          <w:rFonts w:asciiTheme="majorBidi" w:hAnsiTheme="majorBidi" w:cstheme="majorBidi"/>
          <w:sz w:val="24"/>
          <w:szCs w:val="24"/>
        </w:rPr>
      </w:pPr>
      <w:r w:rsidRPr="0016304A">
        <w:rPr>
          <w:rFonts w:asciiTheme="majorBidi" w:hAnsiTheme="majorBidi" w:cstheme="majorBidi"/>
          <w:sz w:val="24"/>
          <w:szCs w:val="24"/>
        </w:rPr>
        <w:t xml:space="preserve">The next stage in feminist discourse </w:t>
      </w:r>
      <w:r w:rsidR="003C1D79">
        <w:rPr>
          <w:rFonts w:asciiTheme="majorBidi" w:hAnsiTheme="majorBidi" w:cstheme="majorBidi"/>
          <w:sz w:val="24"/>
          <w:szCs w:val="24"/>
        </w:rPr>
        <w:t>regarding</w:t>
      </w:r>
      <w:r w:rsidRPr="0016304A">
        <w:rPr>
          <w:rFonts w:asciiTheme="majorBidi" w:hAnsiTheme="majorBidi" w:cstheme="majorBidi"/>
          <w:sz w:val="24"/>
          <w:szCs w:val="24"/>
        </w:rPr>
        <w:t xml:space="preserve"> motherhood strives to express the voice of mothers and women as a subject </w:t>
      </w:r>
      <w:r w:rsidR="00A67614" w:rsidRPr="0016304A">
        <w:rPr>
          <w:rFonts w:asciiTheme="majorBidi" w:hAnsiTheme="majorBidi" w:cstheme="majorBidi"/>
          <w:sz w:val="24"/>
          <w:szCs w:val="24"/>
        </w:rPr>
        <w:t xml:space="preserve">with </w:t>
      </w:r>
      <w:r w:rsidRPr="0016304A">
        <w:rPr>
          <w:rFonts w:asciiTheme="majorBidi" w:hAnsiTheme="majorBidi" w:cstheme="majorBidi"/>
          <w:sz w:val="24"/>
          <w:szCs w:val="24"/>
        </w:rPr>
        <w:t>fluid borders and identities</w:t>
      </w:r>
      <w:r w:rsidR="00D90FE2" w:rsidRPr="0016304A">
        <w:rPr>
          <w:rFonts w:asciiTheme="majorBidi" w:hAnsiTheme="majorBidi" w:cstheme="majorBidi"/>
          <w:sz w:val="24"/>
          <w:szCs w:val="24"/>
        </w:rPr>
        <w:t xml:space="preserve">, </w:t>
      </w:r>
      <w:r w:rsidRPr="0016304A">
        <w:rPr>
          <w:rFonts w:asciiTheme="majorBidi" w:hAnsiTheme="majorBidi" w:cstheme="majorBidi"/>
          <w:sz w:val="24"/>
          <w:szCs w:val="24"/>
        </w:rPr>
        <w:t>define</w:t>
      </w:r>
      <w:r w:rsidR="00D90FE2" w:rsidRPr="0016304A">
        <w:rPr>
          <w:rFonts w:asciiTheme="majorBidi" w:hAnsiTheme="majorBidi" w:cstheme="majorBidi"/>
          <w:sz w:val="24"/>
          <w:szCs w:val="24"/>
        </w:rPr>
        <w:t>d through their feminist experience.</w:t>
      </w:r>
      <w:r w:rsidR="003C1D79">
        <w:rPr>
          <w:rStyle w:val="EndnoteReference"/>
          <w:rFonts w:asciiTheme="majorBidi" w:hAnsiTheme="majorBidi" w:cstheme="majorBidi"/>
          <w:sz w:val="24"/>
          <w:szCs w:val="24"/>
        </w:rPr>
        <w:endnoteReference w:id="63"/>
      </w:r>
      <w:r w:rsidR="00D90FE2" w:rsidRPr="0016304A">
        <w:rPr>
          <w:rFonts w:asciiTheme="majorBidi" w:hAnsiTheme="majorBidi" w:cstheme="majorBidi"/>
          <w:sz w:val="24"/>
          <w:szCs w:val="24"/>
        </w:rPr>
        <w:t xml:space="preserve"> Main representation</w:t>
      </w:r>
      <w:r w:rsidR="00C556C5">
        <w:rPr>
          <w:rFonts w:asciiTheme="majorBidi" w:hAnsiTheme="majorBidi" w:cstheme="majorBidi"/>
          <w:sz w:val="24"/>
          <w:szCs w:val="24"/>
        </w:rPr>
        <w:t>s</w:t>
      </w:r>
      <w:r w:rsidR="00D90FE2" w:rsidRPr="0016304A">
        <w:rPr>
          <w:rFonts w:asciiTheme="majorBidi" w:hAnsiTheme="majorBidi" w:cstheme="majorBidi"/>
          <w:sz w:val="24"/>
          <w:szCs w:val="24"/>
        </w:rPr>
        <w:t xml:space="preserve"> of this stage included the French psychoanalysts Luce Irigaray, Julia Kristeva, and Hélène Cixous who called for a </w:t>
      </w:r>
      <w:r w:rsidR="00C556C5">
        <w:rPr>
          <w:rFonts w:asciiTheme="majorBidi" w:hAnsiTheme="majorBidi" w:cstheme="majorBidi"/>
          <w:sz w:val="24"/>
          <w:szCs w:val="24"/>
        </w:rPr>
        <w:t>literary</w:t>
      </w:r>
      <w:r w:rsidR="00D90FE2" w:rsidRPr="0016304A">
        <w:rPr>
          <w:rFonts w:asciiTheme="majorBidi" w:hAnsiTheme="majorBidi" w:cstheme="majorBidi"/>
          <w:sz w:val="24"/>
          <w:szCs w:val="24"/>
        </w:rPr>
        <w:t xml:space="preserve"> revolution and disengagement from patriarchal language patterns. A key term </w:t>
      </w:r>
      <w:r w:rsidR="0024632E" w:rsidRPr="0016304A">
        <w:rPr>
          <w:rFonts w:asciiTheme="majorBidi" w:hAnsiTheme="majorBidi" w:cstheme="majorBidi"/>
          <w:sz w:val="24"/>
          <w:szCs w:val="24"/>
        </w:rPr>
        <w:t xml:space="preserve">for this stage is </w:t>
      </w:r>
      <w:r w:rsidR="003C4EC2">
        <w:rPr>
          <w:rFonts w:asciiTheme="majorBidi" w:hAnsiTheme="majorBidi" w:cstheme="majorBidi"/>
          <w:sz w:val="24"/>
          <w:szCs w:val="24"/>
        </w:rPr>
        <w:t>'</w:t>
      </w:r>
      <w:r w:rsidR="0024632E" w:rsidRPr="0016304A">
        <w:rPr>
          <w:rFonts w:asciiTheme="majorBidi" w:hAnsiTheme="majorBidi" w:cstheme="majorBidi"/>
          <w:sz w:val="24"/>
          <w:szCs w:val="24"/>
        </w:rPr>
        <w:t>Écriture feminine</w:t>
      </w:r>
      <w:r w:rsidR="003C4EC2">
        <w:rPr>
          <w:rFonts w:asciiTheme="majorBidi" w:hAnsiTheme="majorBidi" w:cstheme="majorBidi"/>
          <w:sz w:val="24"/>
          <w:szCs w:val="24"/>
        </w:rPr>
        <w:t>'</w:t>
      </w:r>
      <w:r w:rsidR="0024632E" w:rsidRPr="0016304A">
        <w:rPr>
          <w:rFonts w:asciiTheme="majorBidi" w:hAnsiTheme="majorBidi" w:cstheme="majorBidi"/>
          <w:sz w:val="24"/>
          <w:szCs w:val="24"/>
        </w:rPr>
        <w:t xml:space="preserve"> (i.e., women's writing), coined by Cixous in her 1975 article, </w:t>
      </w:r>
      <w:r w:rsidR="003C4EC2">
        <w:rPr>
          <w:rFonts w:asciiTheme="majorBidi" w:hAnsiTheme="majorBidi" w:cstheme="majorBidi"/>
          <w:sz w:val="24"/>
          <w:szCs w:val="24"/>
        </w:rPr>
        <w:t>'</w:t>
      </w:r>
      <w:r w:rsidR="0024632E" w:rsidRPr="0016304A">
        <w:rPr>
          <w:rFonts w:asciiTheme="majorBidi" w:hAnsiTheme="majorBidi" w:cstheme="majorBidi"/>
          <w:sz w:val="24"/>
          <w:szCs w:val="24"/>
        </w:rPr>
        <w:t>The Laugh of the Medusa</w:t>
      </w:r>
      <w:r w:rsidR="003C4EC2">
        <w:rPr>
          <w:rFonts w:asciiTheme="majorBidi" w:hAnsiTheme="majorBidi" w:cstheme="majorBidi"/>
          <w:sz w:val="24"/>
          <w:szCs w:val="24"/>
        </w:rPr>
        <w:t>'</w:t>
      </w:r>
      <w:r w:rsidR="0024632E" w:rsidRPr="0016304A">
        <w:rPr>
          <w:rStyle w:val="EndnoteReference"/>
          <w:rFonts w:asciiTheme="majorBidi" w:hAnsiTheme="majorBidi" w:cstheme="majorBidi"/>
          <w:sz w:val="24"/>
          <w:szCs w:val="24"/>
        </w:rPr>
        <w:endnoteReference w:id="64"/>
      </w:r>
      <w:r w:rsidR="0024632E" w:rsidRPr="0016304A">
        <w:rPr>
          <w:rFonts w:asciiTheme="majorBidi" w:hAnsiTheme="majorBidi" w:cstheme="majorBidi"/>
          <w:sz w:val="24"/>
          <w:szCs w:val="24"/>
        </w:rPr>
        <w:t>.</w:t>
      </w:r>
      <w:r w:rsidR="001A62ED" w:rsidRPr="0016304A">
        <w:rPr>
          <w:rFonts w:asciiTheme="majorBidi" w:hAnsiTheme="majorBidi" w:cstheme="majorBidi"/>
          <w:sz w:val="24"/>
          <w:szCs w:val="24"/>
        </w:rPr>
        <w:t xml:space="preserve"> Cixous encouraged women to write about themselves, about their authentic experiences, emphasizing the connection between feminine writing and women’s voice</w:t>
      </w:r>
      <w:r w:rsidR="00A67614" w:rsidRPr="0016304A">
        <w:rPr>
          <w:rFonts w:asciiTheme="majorBidi" w:hAnsiTheme="majorBidi" w:cstheme="majorBidi"/>
          <w:sz w:val="24"/>
          <w:szCs w:val="24"/>
        </w:rPr>
        <w:t>s</w:t>
      </w:r>
      <w:r w:rsidR="001A62ED" w:rsidRPr="0016304A">
        <w:rPr>
          <w:rFonts w:asciiTheme="majorBidi" w:hAnsiTheme="majorBidi" w:cstheme="majorBidi"/>
          <w:sz w:val="24"/>
          <w:szCs w:val="24"/>
        </w:rPr>
        <w:t xml:space="preserve">. </w:t>
      </w:r>
      <w:r w:rsidR="00E22656" w:rsidRPr="0016304A">
        <w:rPr>
          <w:rFonts w:asciiTheme="majorBidi" w:hAnsiTheme="majorBidi" w:cstheme="majorBidi"/>
          <w:sz w:val="24"/>
          <w:szCs w:val="24"/>
        </w:rPr>
        <w:t xml:space="preserve">Using </w:t>
      </w:r>
      <w:r w:rsidR="001A62ED" w:rsidRPr="0016304A">
        <w:rPr>
          <w:rFonts w:asciiTheme="majorBidi" w:hAnsiTheme="majorBidi" w:cstheme="majorBidi"/>
          <w:sz w:val="24"/>
          <w:szCs w:val="24"/>
        </w:rPr>
        <w:t>the simile of white breastmilk</w:t>
      </w:r>
      <w:r w:rsidR="00E22656" w:rsidRPr="0016304A">
        <w:rPr>
          <w:rFonts w:asciiTheme="majorBidi" w:hAnsiTheme="majorBidi" w:cstheme="majorBidi"/>
          <w:sz w:val="24"/>
          <w:szCs w:val="24"/>
        </w:rPr>
        <w:t>, she writes</w:t>
      </w:r>
      <w:r w:rsidR="001A62ED" w:rsidRPr="0016304A">
        <w:rPr>
          <w:rFonts w:asciiTheme="majorBidi" w:hAnsiTheme="majorBidi" w:cstheme="majorBidi"/>
          <w:sz w:val="24"/>
          <w:szCs w:val="24"/>
        </w:rPr>
        <w:t xml:space="preserve">: </w:t>
      </w:r>
    </w:p>
    <w:p w14:paraId="29DCA339" w14:textId="77777777" w:rsidR="00C556C5" w:rsidRDefault="003C4EC2" w:rsidP="00C556C5">
      <w:pPr>
        <w:bidi w:val="0"/>
        <w:spacing w:after="0" w:line="480" w:lineRule="auto"/>
        <w:ind w:left="720"/>
        <w:rPr>
          <w:rFonts w:asciiTheme="majorBidi" w:hAnsiTheme="majorBidi" w:cstheme="majorBidi"/>
          <w:sz w:val="24"/>
          <w:szCs w:val="24"/>
        </w:rPr>
      </w:pPr>
      <w:r>
        <w:rPr>
          <w:rFonts w:asciiTheme="majorBidi" w:hAnsiTheme="majorBidi" w:cstheme="majorBidi"/>
          <w:sz w:val="24"/>
          <w:szCs w:val="24"/>
        </w:rPr>
        <w:t>'</w:t>
      </w:r>
      <w:r w:rsidR="00E22656" w:rsidRPr="0016304A">
        <w:rPr>
          <w:rFonts w:asciiTheme="majorBidi" w:hAnsiTheme="majorBidi" w:cstheme="majorBidi"/>
          <w:sz w:val="24"/>
          <w:szCs w:val="24"/>
        </w:rPr>
        <w:t>In women's speech, as in their writing, that element which never stops resonating, which, once we've been permeated by it, profoundly and imperceptibly touched by it, retains the power of moving us</w:t>
      </w:r>
      <w:r w:rsidR="00A67614" w:rsidRPr="0016304A">
        <w:rPr>
          <w:rFonts w:asciiTheme="majorBidi" w:hAnsiTheme="majorBidi" w:cstheme="majorBidi"/>
          <w:sz w:val="24"/>
          <w:szCs w:val="24"/>
        </w:rPr>
        <w:t xml:space="preserve"> – </w:t>
      </w:r>
      <w:r w:rsidR="00E22656" w:rsidRPr="0016304A">
        <w:rPr>
          <w:rFonts w:asciiTheme="majorBidi" w:hAnsiTheme="majorBidi" w:cstheme="majorBidi"/>
          <w:sz w:val="24"/>
          <w:szCs w:val="24"/>
        </w:rPr>
        <w:t xml:space="preserve">that element is the song: first music from the </w:t>
      </w:r>
      <w:r w:rsidR="00E22656" w:rsidRPr="0016304A">
        <w:rPr>
          <w:rFonts w:asciiTheme="majorBidi" w:hAnsiTheme="majorBidi" w:cstheme="majorBidi"/>
          <w:sz w:val="24"/>
          <w:szCs w:val="24"/>
        </w:rPr>
        <w:lastRenderedPageBreak/>
        <w:t>first voice of love which is alive in every woman… There is always within her at least a little of that good mother's milk. She writes in white ink.</w:t>
      </w:r>
      <w:r>
        <w:rPr>
          <w:rFonts w:asciiTheme="majorBidi" w:hAnsiTheme="majorBidi" w:cstheme="majorBidi"/>
          <w:sz w:val="24"/>
          <w:szCs w:val="24"/>
        </w:rPr>
        <w:t>'</w:t>
      </w:r>
      <w:r w:rsidR="00A008D1">
        <w:rPr>
          <w:rStyle w:val="EndnoteReference"/>
          <w:rFonts w:asciiTheme="majorBidi" w:hAnsiTheme="majorBidi" w:cstheme="majorBidi"/>
          <w:sz w:val="24"/>
          <w:szCs w:val="24"/>
        </w:rPr>
        <w:endnoteReference w:id="65"/>
      </w:r>
      <w:r w:rsidR="00867071" w:rsidRPr="0016304A">
        <w:rPr>
          <w:rFonts w:asciiTheme="majorBidi" w:hAnsiTheme="majorBidi" w:cstheme="majorBidi"/>
          <w:sz w:val="24"/>
          <w:szCs w:val="24"/>
        </w:rPr>
        <w:t xml:space="preserve"> </w:t>
      </w:r>
    </w:p>
    <w:p w14:paraId="5F7A988B" w14:textId="106E897E" w:rsidR="00E22656" w:rsidRPr="0016304A" w:rsidRDefault="00E22656" w:rsidP="00C556C5">
      <w:pPr>
        <w:bidi w:val="0"/>
        <w:spacing w:after="0" w:line="480" w:lineRule="auto"/>
        <w:rPr>
          <w:rFonts w:asciiTheme="majorBidi" w:hAnsiTheme="majorBidi" w:cstheme="majorBidi"/>
          <w:sz w:val="24"/>
          <w:szCs w:val="24"/>
        </w:rPr>
      </w:pPr>
      <w:r w:rsidRPr="0016304A">
        <w:rPr>
          <w:rFonts w:asciiTheme="majorBidi" w:hAnsiTheme="majorBidi" w:cstheme="majorBidi"/>
          <w:sz w:val="24"/>
          <w:szCs w:val="24"/>
        </w:rPr>
        <w:t>According to Cixous, a woman-daughter’s writ</w:t>
      </w:r>
      <w:r w:rsidR="00D156A2" w:rsidRPr="0016304A">
        <w:rPr>
          <w:rFonts w:asciiTheme="majorBidi" w:hAnsiTheme="majorBidi" w:cstheme="majorBidi"/>
          <w:sz w:val="24"/>
          <w:szCs w:val="24"/>
        </w:rPr>
        <w:t>ing</w:t>
      </w:r>
      <w:r w:rsidRPr="0016304A">
        <w:rPr>
          <w:rFonts w:asciiTheme="majorBidi" w:hAnsiTheme="majorBidi" w:cstheme="majorBidi"/>
          <w:sz w:val="24"/>
          <w:szCs w:val="24"/>
        </w:rPr>
        <w:t xml:space="preserve"> is always related to her mother’s voice, to the white breastmilk </w:t>
      </w:r>
      <w:r w:rsidR="00D156A2" w:rsidRPr="0016304A">
        <w:rPr>
          <w:rFonts w:asciiTheme="majorBidi" w:hAnsiTheme="majorBidi" w:cstheme="majorBidi"/>
          <w:sz w:val="24"/>
          <w:szCs w:val="24"/>
        </w:rPr>
        <w:t xml:space="preserve">that </w:t>
      </w:r>
      <w:r w:rsidRPr="0016304A">
        <w:rPr>
          <w:rFonts w:asciiTheme="majorBidi" w:hAnsiTheme="majorBidi" w:cstheme="majorBidi"/>
          <w:sz w:val="24"/>
          <w:szCs w:val="24"/>
        </w:rPr>
        <w:t xml:space="preserve">she remembers and which is a source of power in her being both a mother and a daughter. </w:t>
      </w:r>
    </w:p>
    <w:p w14:paraId="395B3990" w14:textId="3BE14354" w:rsidR="006216AB" w:rsidRPr="0016304A" w:rsidRDefault="00A9755E" w:rsidP="00C556C5">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E47D0A" w:rsidRPr="0016304A">
        <w:rPr>
          <w:rFonts w:asciiTheme="majorBidi" w:hAnsiTheme="majorBidi" w:cstheme="majorBidi"/>
          <w:sz w:val="24"/>
          <w:szCs w:val="24"/>
        </w:rPr>
        <w:t>Julia Kristeva also called for women to develop their own language – a feminine language for expressing their experiences, especially as female experiences are difficult to express using masculine language</w:t>
      </w:r>
      <w:r w:rsidR="00E47D0A" w:rsidRPr="0016304A">
        <w:rPr>
          <w:rStyle w:val="EndnoteReference"/>
          <w:rFonts w:asciiTheme="majorBidi" w:hAnsiTheme="majorBidi" w:cstheme="majorBidi"/>
          <w:sz w:val="24"/>
          <w:szCs w:val="24"/>
        </w:rPr>
        <w:endnoteReference w:id="66"/>
      </w:r>
      <w:r w:rsidR="00E47D0A" w:rsidRPr="0016304A">
        <w:rPr>
          <w:rFonts w:asciiTheme="majorBidi" w:hAnsiTheme="majorBidi" w:cstheme="majorBidi"/>
          <w:sz w:val="24"/>
          <w:szCs w:val="24"/>
        </w:rPr>
        <w:t>.</w:t>
      </w:r>
      <w:r w:rsidR="00D156A2" w:rsidRPr="0016304A">
        <w:rPr>
          <w:rFonts w:asciiTheme="majorBidi" w:hAnsiTheme="majorBidi" w:cstheme="majorBidi"/>
          <w:sz w:val="24"/>
          <w:szCs w:val="24"/>
        </w:rPr>
        <w:t xml:space="preserve"> Moreover, </w:t>
      </w:r>
      <w:r w:rsidR="00E47D0A" w:rsidRPr="0016304A">
        <w:rPr>
          <w:rFonts w:asciiTheme="majorBidi" w:hAnsiTheme="majorBidi" w:cstheme="majorBidi"/>
          <w:sz w:val="24"/>
          <w:szCs w:val="24"/>
        </w:rPr>
        <w:t>Luce Irigaray</w:t>
      </w:r>
      <w:r w:rsidR="001834E6" w:rsidRPr="0016304A">
        <w:rPr>
          <w:rFonts w:asciiTheme="majorBidi" w:hAnsiTheme="majorBidi" w:cstheme="majorBidi"/>
          <w:sz w:val="24"/>
          <w:szCs w:val="24"/>
        </w:rPr>
        <w:t xml:space="preserve"> d</w:t>
      </w:r>
      <w:r w:rsidR="00C556C5">
        <w:rPr>
          <w:rFonts w:asciiTheme="majorBidi" w:hAnsiTheme="majorBidi" w:cstheme="majorBidi"/>
          <w:sz w:val="24"/>
          <w:szCs w:val="24"/>
        </w:rPr>
        <w:t>welled on</w:t>
      </w:r>
      <w:r w:rsidR="00D156A2" w:rsidRPr="0016304A">
        <w:rPr>
          <w:rFonts w:asciiTheme="majorBidi" w:hAnsiTheme="majorBidi" w:cstheme="majorBidi"/>
          <w:sz w:val="24"/>
          <w:szCs w:val="24"/>
        </w:rPr>
        <w:t xml:space="preserve"> the</w:t>
      </w:r>
      <w:r w:rsidR="001834E6" w:rsidRPr="0016304A">
        <w:rPr>
          <w:rFonts w:asciiTheme="majorBidi" w:hAnsiTheme="majorBidi" w:cstheme="majorBidi"/>
          <w:sz w:val="24"/>
          <w:szCs w:val="24"/>
        </w:rPr>
        <w:t xml:space="preserve"> mother-daughter relationship, focusing on descriptions of their symbiotic relationship during the pre-oedipal stage</w:t>
      </w:r>
      <w:r w:rsidR="001834E6" w:rsidRPr="0016304A">
        <w:rPr>
          <w:rStyle w:val="EndnoteReference"/>
          <w:rFonts w:asciiTheme="majorBidi" w:hAnsiTheme="majorBidi" w:cstheme="majorBidi"/>
          <w:sz w:val="24"/>
          <w:szCs w:val="24"/>
        </w:rPr>
        <w:endnoteReference w:id="67"/>
      </w:r>
      <w:r w:rsidR="001834E6" w:rsidRPr="0016304A">
        <w:rPr>
          <w:rFonts w:asciiTheme="majorBidi" w:hAnsiTheme="majorBidi" w:cstheme="majorBidi"/>
          <w:sz w:val="24"/>
          <w:szCs w:val="24"/>
        </w:rPr>
        <w:t>.</w:t>
      </w:r>
      <w:r w:rsidR="00F21C2F" w:rsidRPr="0016304A">
        <w:rPr>
          <w:rFonts w:asciiTheme="majorBidi" w:hAnsiTheme="majorBidi" w:cstheme="majorBidi"/>
          <w:sz w:val="24"/>
          <w:szCs w:val="24"/>
        </w:rPr>
        <w:t xml:space="preserve"> In her article, </w:t>
      </w:r>
      <w:r w:rsidR="003C4EC2">
        <w:rPr>
          <w:rFonts w:asciiTheme="majorBidi" w:hAnsiTheme="majorBidi" w:cstheme="majorBidi"/>
          <w:sz w:val="24"/>
          <w:szCs w:val="24"/>
        </w:rPr>
        <w:t>'</w:t>
      </w:r>
      <w:r w:rsidR="00F21C2F" w:rsidRPr="0016304A">
        <w:rPr>
          <w:rFonts w:asciiTheme="majorBidi" w:hAnsiTheme="majorBidi" w:cstheme="majorBidi"/>
          <w:sz w:val="24"/>
          <w:szCs w:val="24"/>
        </w:rPr>
        <w:t>And the One Doesn't Stir Without the Other,</w:t>
      </w:r>
      <w:r w:rsidR="003C4EC2">
        <w:rPr>
          <w:rFonts w:asciiTheme="majorBidi" w:hAnsiTheme="majorBidi" w:cstheme="majorBidi"/>
          <w:sz w:val="24"/>
          <w:szCs w:val="24"/>
        </w:rPr>
        <w:t>'</w:t>
      </w:r>
      <w:r w:rsidR="00F21C2F" w:rsidRPr="0016304A">
        <w:rPr>
          <w:rFonts w:asciiTheme="majorBidi" w:hAnsiTheme="majorBidi" w:cstheme="majorBidi"/>
          <w:sz w:val="24"/>
          <w:szCs w:val="24"/>
        </w:rPr>
        <w:t xml:space="preserve"> Irigaray writes: </w:t>
      </w:r>
      <w:r w:rsidR="003C4EC2">
        <w:rPr>
          <w:rFonts w:asciiTheme="majorBidi" w:hAnsiTheme="majorBidi" w:cstheme="majorBidi"/>
          <w:sz w:val="24"/>
          <w:szCs w:val="24"/>
        </w:rPr>
        <w:t>'</w:t>
      </w:r>
      <w:r w:rsidR="00F21C2F" w:rsidRPr="0016304A">
        <w:rPr>
          <w:rFonts w:asciiTheme="majorBidi" w:hAnsiTheme="majorBidi" w:cstheme="majorBidi"/>
          <w:sz w:val="24"/>
          <w:szCs w:val="24"/>
        </w:rPr>
        <w:t>You look at yourself in the mirror. And already you see your own mother there. And soon your daughter, a mother. Between the two</w:t>
      </w:r>
      <w:r w:rsidR="00F21C2F" w:rsidRPr="0016304A">
        <w:rPr>
          <w:rFonts w:asciiTheme="majorBidi" w:hAnsiTheme="majorBidi" w:cstheme="majorBidi"/>
          <w:sz w:val="24"/>
          <w:szCs w:val="24"/>
          <w:rtl/>
        </w:rPr>
        <w:t>,</w:t>
      </w:r>
      <w:r w:rsidR="00F21C2F" w:rsidRPr="0016304A">
        <w:rPr>
          <w:rFonts w:asciiTheme="majorBidi" w:hAnsiTheme="majorBidi" w:cstheme="majorBidi"/>
          <w:sz w:val="24"/>
          <w:szCs w:val="24"/>
        </w:rPr>
        <w:t xml:space="preserve"> what are you? What space is yours alone? In what frame must you contain yourself?</w:t>
      </w:r>
      <w:r w:rsidR="003C4EC2">
        <w:rPr>
          <w:rFonts w:asciiTheme="majorBidi" w:hAnsiTheme="majorBidi" w:cstheme="majorBidi"/>
          <w:sz w:val="24"/>
          <w:szCs w:val="24"/>
        </w:rPr>
        <w:t>'</w:t>
      </w:r>
      <w:r w:rsidR="00A008D1">
        <w:rPr>
          <w:rStyle w:val="EndnoteReference"/>
          <w:rFonts w:asciiTheme="majorBidi" w:hAnsiTheme="majorBidi" w:cstheme="majorBidi"/>
          <w:sz w:val="24"/>
          <w:szCs w:val="24"/>
        </w:rPr>
        <w:endnoteReference w:id="68"/>
      </w:r>
      <w:r w:rsidR="00F21C2F" w:rsidRPr="0016304A">
        <w:rPr>
          <w:rFonts w:asciiTheme="majorBidi" w:hAnsiTheme="majorBidi" w:cstheme="majorBidi"/>
          <w:sz w:val="24"/>
          <w:szCs w:val="24"/>
        </w:rPr>
        <w:t xml:space="preserve"> The issue of blurred boundaries between mother and daughter and defining the space in which they are described can be seen continuously in Nemesh’s work – precisely portraying one who has difficulty moving without the other.</w:t>
      </w:r>
    </w:p>
    <w:p w14:paraId="205E55DD" w14:textId="4437B7BE" w:rsidR="00E47D0A" w:rsidRPr="0016304A" w:rsidRDefault="00F21C2F" w:rsidP="009F1F28">
      <w:pPr>
        <w:bidi w:val="0"/>
        <w:spacing w:after="0" w:line="480" w:lineRule="auto"/>
        <w:rPr>
          <w:rFonts w:asciiTheme="majorBidi" w:hAnsiTheme="majorBidi" w:cstheme="majorBidi"/>
          <w:sz w:val="24"/>
          <w:szCs w:val="24"/>
        </w:rPr>
      </w:pPr>
      <w:r w:rsidRPr="0016304A">
        <w:rPr>
          <w:rFonts w:asciiTheme="majorBidi" w:hAnsiTheme="majorBidi" w:cstheme="majorBidi"/>
          <w:sz w:val="24"/>
          <w:szCs w:val="24"/>
        </w:rPr>
        <w:t xml:space="preserve"> </w:t>
      </w:r>
      <w:r w:rsidR="00C556C5">
        <w:rPr>
          <w:rFonts w:asciiTheme="majorBidi" w:hAnsiTheme="majorBidi" w:cstheme="majorBidi"/>
          <w:sz w:val="24"/>
          <w:szCs w:val="24"/>
        </w:rPr>
        <w:tab/>
      </w:r>
      <w:r w:rsidR="00867071" w:rsidRPr="0016304A">
        <w:rPr>
          <w:rFonts w:asciiTheme="majorBidi" w:hAnsiTheme="majorBidi" w:cstheme="majorBidi"/>
          <w:sz w:val="24"/>
          <w:szCs w:val="24"/>
        </w:rPr>
        <w:t xml:space="preserve">In the following sections of this paper, I will describe how Nemesh unconsciously adopts a significant portion of these feminist theories. Although she sounds her voice as </w:t>
      </w:r>
      <w:r w:rsidR="00C93916" w:rsidRPr="0016304A">
        <w:rPr>
          <w:rFonts w:asciiTheme="majorBidi" w:hAnsiTheme="majorBidi" w:cstheme="majorBidi"/>
          <w:sz w:val="24"/>
          <w:szCs w:val="24"/>
        </w:rPr>
        <w:t xml:space="preserve">the </w:t>
      </w:r>
      <w:r w:rsidR="00867071" w:rsidRPr="0016304A">
        <w:rPr>
          <w:rFonts w:asciiTheme="majorBidi" w:hAnsiTheme="majorBidi" w:cstheme="majorBidi"/>
          <w:sz w:val="24"/>
          <w:szCs w:val="24"/>
        </w:rPr>
        <w:t>daughter</w:t>
      </w:r>
      <w:r w:rsidR="00B97EDE" w:rsidRPr="0016304A">
        <w:rPr>
          <w:rFonts w:asciiTheme="majorBidi" w:hAnsiTheme="majorBidi" w:cstheme="majorBidi"/>
          <w:sz w:val="24"/>
          <w:szCs w:val="24"/>
        </w:rPr>
        <w:t>,</w:t>
      </w:r>
      <w:r w:rsidR="00867071" w:rsidRPr="0016304A">
        <w:rPr>
          <w:rFonts w:asciiTheme="majorBidi" w:hAnsiTheme="majorBidi" w:cstheme="majorBidi"/>
          <w:sz w:val="24"/>
          <w:szCs w:val="24"/>
        </w:rPr>
        <w:t xml:space="preserve"> not </w:t>
      </w:r>
      <w:r w:rsidR="00C93916" w:rsidRPr="0016304A">
        <w:rPr>
          <w:rFonts w:asciiTheme="majorBidi" w:hAnsiTheme="majorBidi" w:cstheme="majorBidi"/>
          <w:sz w:val="24"/>
          <w:szCs w:val="24"/>
        </w:rPr>
        <w:t xml:space="preserve">the </w:t>
      </w:r>
      <w:r w:rsidR="00867071" w:rsidRPr="0016304A">
        <w:rPr>
          <w:rFonts w:asciiTheme="majorBidi" w:hAnsiTheme="majorBidi" w:cstheme="majorBidi"/>
          <w:sz w:val="24"/>
          <w:szCs w:val="24"/>
        </w:rPr>
        <w:t>mother</w:t>
      </w:r>
      <w:r w:rsidR="00C93916" w:rsidRPr="0016304A">
        <w:rPr>
          <w:rFonts w:asciiTheme="majorBidi" w:hAnsiTheme="majorBidi" w:cstheme="majorBidi"/>
          <w:sz w:val="24"/>
          <w:szCs w:val="24"/>
        </w:rPr>
        <w:t>,</w:t>
      </w:r>
      <w:r w:rsidR="00867071" w:rsidRPr="0016304A">
        <w:rPr>
          <w:rFonts w:asciiTheme="majorBidi" w:hAnsiTheme="majorBidi" w:cstheme="majorBidi"/>
          <w:sz w:val="24"/>
          <w:szCs w:val="24"/>
        </w:rPr>
        <w:t xml:space="preserve"> and expresse</w:t>
      </w:r>
      <w:r w:rsidR="00C93916" w:rsidRPr="0016304A">
        <w:rPr>
          <w:rFonts w:asciiTheme="majorBidi" w:hAnsiTheme="majorBidi" w:cstheme="majorBidi"/>
          <w:sz w:val="24"/>
          <w:szCs w:val="24"/>
        </w:rPr>
        <w:t>s</w:t>
      </w:r>
      <w:r w:rsidR="00867071" w:rsidRPr="0016304A">
        <w:rPr>
          <w:rFonts w:asciiTheme="majorBidi" w:hAnsiTheme="majorBidi" w:cstheme="majorBidi"/>
          <w:sz w:val="24"/>
          <w:szCs w:val="24"/>
        </w:rPr>
        <w:t xml:space="preserve"> her </w:t>
      </w:r>
      <w:r w:rsidR="00C93916" w:rsidRPr="0016304A">
        <w:rPr>
          <w:rFonts w:asciiTheme="majorBidi" w:hAnsiTheme="majorBidi" w:cstheme="majorBidi"/>
          <w:sz w:val="24"/>
          <w:szCs w:val="24"/>
        </w:rPr>
        <w:t xml:space="preserve">own </w:t>
      </w:r>
      <w:r w:rsidR="00867071" w:rsidRPr="0016304A">
        <w:rPr>
          <w:rFonts w:asciiTheme="majorBidi" w:hAnsiTheme="majorBidi" w:cstheme="majorBidi"/>
          <w:sz w:val="24"/>
          <w:szCs w:val="24"/>
        </w:rPr>
        <w:t>point-of-view</w:t>
      </w:r>
      <w:r w:rsidR="00C93916" w:rsidRPr="0016304A">
        <w:rPr>
          <w:rFonts w:asciiTheme="majorBidi" w:hAnsiTheme="majorBidi" w:cstheme="majorBidi"/>
          <w:sz w:val="24"/>
          <w:szCs w:val="24"/>
        </w:rPr>
        <w:t xml:space="preserve"> </w:t>
      </w:r>
      <w:r w:rsidR="00867071" w:rsidRPr="0016304A">
        <w:rPr>
          <w:rFonts w:asciiTheme="majorBidi" w:hAnsiTheme="majorBidi" w:cstheme="majorBidi"/>
          <w:sz w:val="24"/>
          <w:szCs w:val="24"/>
        </w:rPr>
        <w:t xml:space="preserve">– she does resonate her mother’s voice. </w:t>
      </w:r>
      <w:r w:rsidR="00194DF7" w:rsidRPr="0016304A">
        <w:rPr>
          <w:rFonts w:asciiTheme="majorBidi" w:hAnsiTheme="majorBidi" w:cstheme="majorBidi"/>
          <w:sz w:val="24"/>
          <w:szCs w:val="24"/>
        </w:rPr>
        <w:t xml:space="preserve">Over the years, her mother’s experiences </w:t>
      </w:r>
      <w:r w:rsidR="00B97EDE" w:rsidRPr="0016304A">
        <w:rPr>
          <w:rFonts w:asciiTheme="majorBidi" w:hAnsiTheme="majorBidi" w:cstheme="majorBidi"/>
          <w:sz w:val="24"/>
          <w:szCs w:val="24"/>
        </w:rPr>
        <w:t xml:space="preserve">have </w:t>
      </w:r>
      <w:r w:rsidR="00194DF7" w:rsidRPr="0016304A">
        <w:rPr>
          <w:rFonts w:asciiTheme="majorBidi" w:hAnsiTheme="majorBidi" w:cstheme="majorBidi"/>
          <w:sz w:val="24"/>
          <w:szCs w:val="24"/>
        </w:rPr>
        <w:t xml:space="preserve">become her own – </w:t>
      </w:r>
      <w:r w:rsidR="00C556C5">
        <w:rPr>
          <w:rFonts w:asciiTheme="majorBidi" w:hAnsiTheme="majorBidi" w:cstheme="majorBidi"/>
          <w:sz w:val="24"/>
          <w:szCs w:val="24"/>
        </w:rPr>
        <w:t xml:space="preserve">affecting </w:t>
      </w:r>
      <w:r w:rsidR="00194DF7" w:rsidRPr="0016304A">
        <w:rPr>
          <w:rFonts w:asciiTheme="majorBidi" w:hAnsiTheme="majorBidi" w:cstheme="majorBidi"/>
          <w:sz w:val="24"/>
          <w:szCs w:val="24"/>
        </w:rPr>
        <w:t xml:space="preserve">her deeply. </w:t>
      </w:r>
      <w:r w:rsidR="00B97EDE" w:rsidRPr="0016304A">
        <w:rPr>
          <w:rFonts w:asciiTheme="majorBidi" w:hAnsiTheme="majorBidi" w:cstheme="majorBidi"/>
          <w:sz w:val="24"/>
          <w:szCs w:val="24"/>
        </w:rPr>
        <w:t xml:space="preserve">Moreover, </w:t>
      </w:r>
      <w:r w:rsidR="00194DF7" w:rsidRPr="0016304A">
        <w:rPr>
          <w:rFonts w:asciiTheme="majorBidi" w:hAnsiTheme="majorBidi" w:cstheme="majorBidi"/>
          <w:sz w:val="24"/>
          <w:szCs w:val="24"/>
        </w:rPr>
        <w:t xml:space="preserve">her </w:t>
      </w:r>
      <w:r w:rsidR="00B97EDE" w:rsidRPr="0016304A">
        <w:rPr>
          <w:rFonts w:asciiTheme="majorBidi" w:hAnsiTheme="majorBidi" w:cstheme="majorBidi"/>
          <w:sz w:val="24"/>
          <w:szCs w:val="24"/>
        </w:rPr>
        <w:t xml:space="preserve">own </w:t>
      </w:r>
      <w:r w:rsidR="00194DF7" w:rsidRPr="0016304A">
        <w:rPr>
          <w:rFonts w:asciiTheme="majorBidi" w:hAnsiTheme="majorBidi" w:cstheme="majorBidi"/>
          <w:sz w:val="24"/>
          <w:szCs w:val="24"/>
        </w:rPr>
        <w:t xml:space="preserve">experiences as a mother </w:t>
      </w:r>
      <w:r w:rsidR="00B97EDE" w:rsidRPr="0016304A">
        <w:rPr>
          <w:rFonts w:asciiTheme="majorBidi" w:hAnsiTheme="majorBidi" w:cstheme="majorBidi"/>
          <w:sz w:val="24"/>
          <w:szCs w:val="24"/>
        </w:rPr>
        <w:t xml:space="preserve">have </w:t>
      </w:r>
      <w:r w:rsidR="00194DF7" w:rsidRPr="0016304A">
        <w:rPr>
          <w:rFonts w:asciiTheme="majorBidi" w:hAnsiTheme="majorBidi" w:cstheme="majorBidi"/>
          <w:sz w:val="24"/>
          <w:szCs w:val="24"/>
        </w:rPr>
        <w:t>rise</w:t>
      </w:r>
      <w:r w:rsidR="00B97EDE" w:rsidRPr="0016304A">
        <w:rPr>
          <w:rFonts w:asciiTheme="majorBidi" w:hAnsiTheme="majorBidi" w:cstheme="majorBidi"/>
          <w:sz w:val="24"/>
          <w:szCs w:val="24"/>
        </w:rPr>
        <w:t>n</w:t>
      </w:r>
      <w:r w:rsidR="00194DF7" w:rsidRPr="0016304A">
        <w:rPr>
          <w:rFonts w:asciiTheme="majorBidi" w:hAnsiTheme="majorBidi" w:cstheme="majorBidi"/>
          <w:sz w:val="24"/>
          <w:szCs w:val="24"/>
        </w:rPr>
        <w:t xml:space="preserve"> to the surface – as </w:t>
      </w:r>
      <w:r w:rsidR="00B97EDE" w:rsidRPr="0016304A">
        <w:rPr>
          <w:rFonts w:asciiTheme="majorBidi" w:hAnsiTheme="majorBidi" w:cstheme="majorBidi"/>
          <w:sz w:val="24"/>
          <w:szCs w:val="24"/>
        </w:rPr>
        <w:t xml:space="preserve">have the experiences </w:t>
      </w:r>
      <w:r w:rsidR="00194DF7" w:rsidRPr="0016304A">
        <w:rPr>
          <w:rFonts w:asciiTheme="majorBidi" w:hAnsiTheme="majorBidi" w:cstheme="majorBidi"/>
          <w:sz w:val="24"/>
          <w:szCs w:val="24"/>
        </w:rPr>
        <w:t>of her mother as a daughter herself.</w:t>
      </w:r>
      <w:r w:rsidR="0089185B" w:rsidRPr="0016304A">
        <w:rPr>
          <w:rFonts w:asciiTheme="majorBidi" w:hAnsiTheme="majorBidi" w:cstheme="majorBidi"/>
          <w:sz w:val="24"/>
          <w:szCs w:val="24"/>
        </w:rPr>
        <w:t xml:space="preserve"> For example, </w:t>
      </w:r>
      <w:r w:rsidR="005B0D45" w:rsidRPr="0016304A">
        <w:rPr>
          <w:rFonts w:asciiTheme="majorBidi" w:hAnsiTheme="majorBidi" w:cstheme="majorBidi"/>
          <w:sz w:val="24"/>
          <w:szCs w:val="24"/>
        </w:rPr>
        <w:t xml:space="preserve">in her interview, </w:t>
      </w:r>
      <w:r w:rsidR="0089185B" w:rsidRPr="0016304A">
        <w:rPr>
          <w:rFonts w:asciiTheme="majorBidi" w:hAnsiTheme="majorBidi" w:cstheme="majorBidi"/>
          <w:sz w:val="24"/>
          <w:szCs w:val="24"/>
        </w:rPr>
        <w:t xml:space="preserve">Nemesh </w:t>
      </w:r>
      <w:r w:rsidR="005B0D45" w:rsidRPr="0016304A">
        <w:rPr>
          <w:rFonts w:asciiTheme="majorBidi" w:hAnsiTheme="majorBidi" w:cstheme="majorBidi"/>
          <w:sz w:val="24"/>
          <w:szCs w:val="24"/>
        </w:rPr>
        <w:t xml:space="preserve">describes how when </w:t>
      </w:r>
      <w:r w:rsidR="0089185B" w:rsidRPr="0016304A">
        <w:rPr>
          <w:rFonts w:asciiTheme="majorBidi" w:hAnsiTheme="majorBidi" w:cstheme="majorBidi"/>
          <w:sz w:val="24"/>
          <w:szCs w:val="24"/>
        </w:rPr>
        <w:t xml:space="preserve">her daughter wanted to </w:t>
      </w:r>
      <w:r w:rsidR="00C556C5">
        <w:rPr>
          <w:rFonts w:asciiTheme="majorBidi" w:hAnsiTheme="majorBidi" w:cstheme="majorBidi"/>
          <w:sz w:val="24"/>
          <w:szCs w:val="24"/>
        </w:rPr>
        <w:t xml:space="preserve">have </w:t>
      </w:r>
      <w:r w:rsidR="00C556C5" w:rsidRPr="0016304A">
        <w:rPr>
          <w:rFonts w:asciiTheme="majorBidi" w:hAnsiTheme="majorBidi" w:cstheme="majorBidi"/>
          <w:sz w:val="24"/>
          <w:szCs w:val="24"/>
        </w:rPr>
        <w:t xml:space="preserve">Nemesh’s mother’s Holocaust identification number </w:t>
      </w:r>
      <w:r w:rsidR="0089185B" w:rsidRPr="0016304A">
        <w:rPr>
          <w:rFonts w:asciiTheme="majorBidi" w:hAnsiTheme="majorBidi" w:cstheme="majorBidi"/>
          <w:sz w:val="24"/>
          <w:szCs w:val="24"/>
        </w:rPr>
        <w:t>tattoo</w:t>
      </w:r>
      <w:r w:rsidR="00C556C5">
        <w:rPr>
          <w:rFonts w:asciiTheme="majorBidi" w:hAnsiTheme="majorBidi" w:cstheme="majorBidi"/>
          <w:sz w:val="24"/>
          <w:szCs w:val="24"/>
        </w:rPr>
        <w:t>ed</w:t>
      </w:r>
      <w:r w:rsidR="0089185B" w:rsidRPr="0016304A">
        <w:rPr>
          <w:rFonts w:asciiTheme="majorBidi" w:hAnsiTheme="majorBidi" w:cstheme="majorBidi"/>
          <w:sz w:val="24"/>
          <w:szCs w:val="24"/>
        </w:rPr>
        <w:t xml:space="preserve"> on her </w:t>
      </w:r>
      <w:r w:rsidR="005B0D45" w:rsidRPr="0016304A">
        <w:rPr>
          <w:rFonts w:asciiTheme="majorBidi" w:hAnsiTheme="majorBidi" w:cstheme="majorBidi"/>
          <w:sz w:val="24"/>
          <w:szCs w:val="24"/>
        </w:rPr>
        <w:t xml:space="preserve">arm, she felt that everything had </w:t>
      </w:r>
      <w:r w:rsidR="003C4EC2">
        <w:rPr>
          <w:rFonts w:asciiTheme="majorBidi" w:hAnsiTheme="majorBidi" w:cstheme="majorBidi"/>
          <w:sz w:val="24"/>
          <w:szCs w:val="24"/>
        </w:rPr>
        <w:t>'</w:t>
      </w:r>
      <w:r w:rsidR="005B0D45" w:rsidRPr="0016304A">
        <w:rPr>
          <w:rFonts w:asciiTheme="majorBidi" w:hAnsiTheme="majorBidi" w:cstheme="majorBidi"/>
          <w:sz w:val="24"/>
          <w:szCs w:val="24"/>
        </w:rPr>
        <w:t>turned upside down</w:t>
      </w:r>
      <w:r w:rsidR="003C4EC2">
        <w:rPr>
          <w:rFonts w:asciiTheme="majorBidi" w:hAnsiTheme="majorBidi" w:cstheme="majorBidi"/>
          <w:sz w:val="24"/>
          <w:szCs w:val="24"/>
        </w:rPr>
        <w:t>'</w:t>
      </w:r>
      <w:r w:rsidR="005B0D45" w:rsidRPr="0016304A">
        <w:rPr>
          <w:rFonts w:asciiTheme="majorBidi" w:hAnsiTheme="majorBidi" w:cstheme="majorBidi"/>
          <w:sz w:val="24"/>
          <w:szCs w:val="24"/>
        </w:rPr>
        <w:t xml:space="preserve"> and she suddenly </w:t>
      </w:r>
      <w:r w:rsidR="00B97EDE" w:rsidRPr="0016304A">
        <w:rPr>
          <w:rFonts w:asciiTheme="majorBidi" w:hAnsiTheme="majorBidi" w:cstheme="majorBidi"/>
          <w:sz w:val="24"/>
          <w:szCs w:val="24"/>
        </w:rPr>
        <w:t xml:space="preserve">found herself </w:t>
      </w:r>
      <w:r w:rsidR="00C556C5">
        <w:rPr>
          <w:rFonts w:asciiTheme="majorBidi" w:hAnsiTheme="majorBidi" w:cstheme="majorBidi"/>
          <w:sz w:val="24"/>
          <w:szCs w:val="24"/>
        </w:rPr>
        <w:t xml:space="preserve">trapped </w:t>
      </w:r>
      <w:r w:rsidR="005B0D45" w:rsidRPr="0016304A">
        <w:rPr>
          <w:rFonts w:asciiTheme="majorBidi" w:hAnsiTheme="majorBidi" w:cstheme="majorBidi"/>
          <w:sz w:val="24"/>
          <w:szCs w:val="24"/>
        </w:rPr>
        <w:t xml:space="preserve">between her mother and her </w:t>
      </w:r>
      <w:r w:rsidR="005B0D45" w:rsidRPr="0016304A">
        <w:rPr>
          <w:rFonts w:asciiTheme="majorBidi" w:hAnsiTheme="majorBidi" w:cstheme="majorBidi"/>
          <w:sz w:val="24"/>
          <w:szCs w:val="24"/>
        </w:rPr>
        <w:lastRenderedPageBreak/>
        <w:t>daughter.</w:t>
      </w:r>
      <w:r w:rsidR="00C556C5">
        <w:rPr>
          <w:rStyle w:val="EndnoteReference"/>
          <w:rFonts w:asciiTheme="majorBidi" w:hAnsiTheme="majorBidi" w:cstheme="majorBidi"/>
          <w:sz w:val="24"/>
          <w:szCs w:val="24"/>
        </w:rPr>
        <w:endnoteReference w:id="69"/>
      </w:r>
      <w:r w:rsidR="005B0D45" w:rsidRPr="0016304A">
        <w:rPr>
          <w:rFonts w:asciiTheme="majorBidi" w:hAnsiTheme="majorBidi" w:cstheme="majorBidi"/>
          <w:sz w:val="24"/>
          <w:szCs w:val="24"/>
        </w:rPr>
        <w:t xml:space="preserve"> </w:t>
      </w:r>
      <w:r w:rsidR="00667373" w:rsidRPr="0016304A">
        <w:rPr>
          <w:rFonts w:asciiTheme="majorBidi" w:hAnsiTheme="majorBidi" w:cstheme="majorBidi"/>
          <w:sz w:val="24"/>
          <w:szCs w:val="24"/>
        </w:rPr>
        <w:t xml:space="preserve">Nemesh also describes how her mother’s memories of being separated from her own mother in Auschwitz have become deeply etched in both their minds. Unknowingly, this fateful farewell </w:t>
      </w:r>
      <w:r w:rsidR="00215A27" w:rsidRPr="0016304A">
        <w:rPr>
          <w:rFonts w:asciiTheme="majorBidi" w:hAnsiTheme="majorBidi" w:cstheme="majorBidi"/>
          <w:sz w:val="24"/>
          <w:szCs w:val="24"/>
        </w:rPr>
        <w:t xml:space="preserve">was </w:t>
      </w:r>
      <w:r w:rsidR="00667373" w:rsidRPr="0016304A">
        <w:rPr>
          <w:rFonts w:asciiTheme="majorBidi" w:hAnsiTheme="majorBidi" w:cstheme="majorBidi"/>
          <w:sz w:val="24"/>
          <w:szCs w:val="24"/>
        </w:rPr>
        <w:t>the last time Nemesh’s mother ever s</w:t>
      </w:r>
      <w:r w:rsidR="009F1F28">
        <w:rPr>
          <w:rFonts w:asciiTheme="majorBidi" w:hAnsiTheme="majorBidi" w:cstheme="majorBidi"/>
          <w:sz w:val="24"/>
          <w:szCs w:val="24"/>
        </w:rPr>
        <w:t>aw</w:t>
      </w:r>
      <w:r w:rsidR="00667373" w:rsidRPr="0016304A">
        <w:rPr>
          <w:rFonts w:asciiTheme="majorBidi" w:hAnsiTheme="majorBidi" w:cstheme="majorBidi"/>
          <w:sz w:val="24"/>
          <w:szCs w:val="24"/>
        </w:rPr>
        <w:t xml:space="preserve"> her mother. That moment</w:t>
      </w:r>
      <w:r w:rsidR="009F1F28">
        <w:rPr>
          <w:rFonts w:asciiTheme="majorBidi" w:hAnsiTheme="majorBidi" w:cstheme="majorBidi"/>
          <w:sz w:val="24"/>
          <w:szCs w:val="24"/>
        </w:rPr>
        <w:t>,</w:t>
      </w:r>
      <w:r w:rsidR="00667373" w:rsidRPr="0016304A">
        <w:rPr>
          <w:rFonts w:asciiTheme="majorBidi" w:hAnsiTheme="majorBidi" w:cstheme="majorBidi"/>
          <w:sz w:val="24"/>
          <w:szCs w:val="24"/>
        </w:rPr>
        <w:t xml:space="preserve"> when they were separated at the Camp has stayed with Nemesh’s mother forever and now stays with Nemesh herself</w:t>
      </w:r>
      <w:r w:rsidR="00215A27" w:rsidRPr="0016304A">
        <w:rPr>
          <w:rFonts w:asciiTheme="majorBidi" w:hAnsiTheme="majorBidi" w:cstheme="majorBidi"/>
          <w:sz w:val="24"/>
          <w:szCs w:val="24"/>
        </w:rPr>
        <w:t xml:space="preserve">, and is </w:t>
      </w:r>
      <w:r w:rsidR="00D870A0" w:rsidRPr="0016304A">
        <w:rPr>
          <w:rFonts w:asciiTheme="majorBidi" w:hAnsiTheme="majorBidi" w:cstheme="majorBidi"/>
          <w:sz w:val="24"/>
          <w:szCs w:val="24"/>
        </w:rPr>
        <w:t>testimony to the symbiotic mother-daughter relationship that abruptly came to an</w:t>
      </w:r>
      <w:r w:rsidR="00215A27" w:rsidRPr="0016304A">
        <w:rPr>
          <w:rFonts w:asciiTheme="majorBidi" w:hAnsiTheme="majorBidi" w:cstheme="majorBidi"/>
          <w:sz w:val="24"/>
          <w:szCs w:val="24"/>
        </w:rPr>
        <w:t xml:space="preserve"> </w:t>
      </w:r>
      <w:r w:rsidR="00D870A0" w:rsidRPr="0016304A">
        <w:rPr>
          <w:rFonts w:asciiTheme="majorBidi" w:hAnsiTheme="majorBidi" w:cstheme="majorBidi"/>
          <w:sz w:val="24"/>
          <w:szCs w:val="24"/>
        </w:rPr>
        <w:t>end with no warning</w:t>
      </w:r>
      <w:r w:rsidR="00215A27" w:rsidRPr="0016304A">
        <w:rPr>
          <w:rFonts w:asciiTheme="majorBidi" w:hAnsiTheme="majorBidi" w:cstheme="majorBidi"/>
          <w:sz w:val="24"/>
          <w:szCs w:val="24"/>
        </w:rPr>
        <w:t xml:space="preserve"> and was passed down to the next generation mother-daughter relationship</w:t>
      </w:r>
      <w:r w:rsidR="00D870A0" w:rsidRPr="0016304A">
        <w:rPr>
          <w:rFonts w:asciiTheme="majorBidi" w:hAnsiTheme="majorBidi" w:cstheme="majorBidi"/>
          <w:sz w:val="24"/>
          <w:szCs w:val="24"/>
        </w:rPr>
        <w:t xml:space="preserve">. </w:t>
      </w:r>
    </w:p>
    <w:p w14:paraId="45981DD4" w14:textId="06E8FA2D" w:rsidR="007A36EF" w:rsidRPr="0016304A" w:rsidRDefault="00D870A0" w:rsidP="009F1F28">
      <w:pPr>
        <w:bidi w:val="0"/>
        <w:spacing w:after="0" w:line="480" w:lineRule="auto"/>
        <w:ind w:firstLine="720"/>
        <w:rPr>
          <w:rFonts w:asciiTheme="majorBidi" w:hAnsiTheme="majorBidi" w:cstheme="majorBidi"/>
          <w:sz w:val="24"/>
          <w:szCs w:val="24"/>
        </w:rPr>
      </w:pPr>
      <w:r w:rsidRPr="0016304A">
        <w:rPr>
          <w:rFonts w:asciiTheme="majorBidi" w:hAnsiTheme="majorBidi" w:cstheme="majorBidi"/>
          <w:sz w:val="24"/>
          <w:szCs w:val="24"/>
        </w:rPr>
        <w:t xml:space="preserve">At the core of Nemesh’s artwork is </w:t>
      </w:r>
      <w:r w:rsidR="0005478A" w:rsidRPr="0016304A">
        <w:rPr>
          <w:rFonts w:asciiTheme="majorBidi" w:hAnsiTheme="majorBidi" w:cstheme="majorBidi"/>
          <w:sz w:val="24"/>
          <w:szCs w:val="24"/>
        </w:rPr>
        <w:t>an</w:t>
      </w:r>
      <w:r w:rsidRPr="0016304A">
        <w:rPr>
          <w:rFonts w:asciiTheme="majorBidi" w:hAnsiTheme="majorBidi" w:cstheme="majorBidi"/>
          <w:sz w:val="24"/>
          <w:szCs w:val="24"/>
        </w:rPr>
        <w:t xml:space="preserve"> artistic search for authentic expression. In the words of Cixous, Nemesh defin</w:t>
      </w:r>
      <w:r w:rsidR="0005478A" w:rsidRPr="0016304A">
        <w:rPr>
          <w:rFonts w:asciiTheme="majorBidi" w:hAnsiTheme="majorBidi" w:cstheme="majorBidi"/>
          <w:sz w:val="24"/>
          <w:szCs w:val="24"/>
        </w:rPr>
        <w:t>ed</w:t>
      </w:r>
      <w:r w:rsidRPr="0016304A">
        <w:rPr>
          <w:rFonts w:asciiTheme="majorBidi" w:hAnsiTheme="majorBidi" w:cstheme="majorBidi"/>
          <w:sz w:val="24"/>
          <w:szCs w:val="24"/>
        </w:rPr>
        <w:t xml:space="preserve"> her </w:t>
      </w:r>
      <w:r w:rsidR="0005478A" w:rsidRPr="0016304A">
        <w:rPr>
          <w:rFonts w:asciiTheme="majorBidi" w:hAnsiTheme="majorBidi" w:cstheme="majorBidi"/>
          <w:sz w:val="24"/>
          <w:szCs w:val="24"/>
        </w:rPr>
        <w:t xml:space="preserve">own </w:t>
      </w:r>
      <w:r w:rsidRPr="0016304A">
        <w:rPr>
          <w:rFonts w:asciiTheme="majorBidi" w:hAnsiTheme="majorBidi" w:cstheme="majorBidi"/>
          <w:sz w:val="24"/>
          <w:szCs w:val="24"/>
        </w:rPr>
        <w:t xml:space="preserve">feminine writing for encompassing her relationship with her mother and for preserving the memory of her mother’s own mother-daughter relationship with her </w:t>
      </w:r>
      <w:r w:rsidR="009F1F28">
        <w:rPr>
          <w:rFonts w:asciiTheme="majorBidi" w:hAnsiTheme="majorBidi" w:cstheme="majorBidi"/>
          <w:sz w:val="24"/>
          <w:szCs w:val="24"/>
        </w:rPr>
        <w:t xml:space="preserve">own </w:t>
      </w:r>
      <w:r w:rsidRPr="0016304A">
        <w:rPr>
          <w:rFonts w:asciiTheme="majorBidi" w:hAnsiTheme="majorBidi" w:cstheme="majorBidi"/>
          <w:sz w:val="24"/>
          <w:szCs w:val="24"/>
        </w:rPr>
        <w:t xml:space="preserve">mother. </w:t>
      </w:r>
      <w:r w:rsidR="00491D06" w:rsidRPr="0016304A">
        <w:rPr>
          <w:rFonts w:asciiTheme="majorBidi" w:hAnsiTheme="majorBidi" w:cstheme="majorBidi"/>
          <w:sz w:val="24"/>
          <w:szCs w:val="24"/>
        </w:rPr>
        <w:t xml:space="preserve">In line with </w:t>
      </w:r>
      <w:r w:rsidRPr="0016304A">
        <w:rPr>
          <w:rFonts w:asciiTheme="majorBidi" w:hAnsiTheme="majorBidi" w:cstheme="majorBidi"/>
          <w:sz w:val="24"/>
          <w:szCs w:val="24"/>
        </w:rPr>
        <w:t>Cixous</w:t>
      </w:r>
      <w:r w:rsidR="00491D06" w:rsidRPr="0016304A">
        <w:rPr>
          <w:rFonts w:asciiTheme="majorBidi" w:hAnsiTheme="majorBidi" w:cstheme="majorBidi"/>
          <w:sz w:val="24"/>
          <w:szCs w:val="24"/>
        </w:rPr>
        <w:t>, who</w:t>
      </w:r>
      <w:r w:rsidRPr="0016304A">
        <w:rPr>
          <w:rFonts w:asciiTheme="majorBidi" w:hAnsiTheme="majorBidi" w:cstheme="majorBidi"/>
          <w:sz w:val="24"/>
          <w:szCs w:val="24"/>
        </w:rPr>
        <w:t xml:space="preserve"> encourages women to write from their bodily experience</w:t>
      </w:r>
      <w:r w:rsidR="00491D06" w:rsidRPr="0016304A">
        <w:rPr>
          <w:rFonts w:asciiTheme="majorBidi" w:hAnsiTheme="majorBidi" w:cstheme="majorBidi"/>
          <w:sz w:val="24"/>
          <w:szCs w:val="24"/>
        </w:rPr>
        <w:t xml:space="preserve">, </w:t>
      </w:r>
      <w:r w:rsidRPr="0016304A">
        <w:rPr>
          <w:rFonts w:asciiTheme="majorBidi" w:hAnsiTheme="majorBidi" w:cstheme="majorBidi"/>
          <w:sz w:val="24"/>
          <w:szCs w:val="24"/>
        </w:rPr>
        <w:t>Nemesh focuse</w:t>
      </w:r>
      <w:r w:rsidR="00491D06" w:rsidRPr="0016304A">
        <w:rPr>
          <w:rFonts w:asciiTheme="majorBidi" w:hAnsiTheme="majorBidi" w:cstheme="majorBidi"/>
          <w:sz w:val="24"/>
          <w:szCs w:val="24"/>
        </w:rPr>
        <w:t>d</w:t>
      </w:r>
      <w:r w:rsidRPr="0016304A">
        <w:rPr>
          <w:rFonts w:asciiTheme="majorBidi" w:hAnsiTheme="majorBidi" w:cstheme="majorBidi"/>
          <w:sz w:val="24"/>
          <w:szCs w:val="24"/>
        </w:rPr>
        <w:t xml:space="preserve"> on the physical experience – with many of her pieces focusing on realistic</w:t>
      </w:r>
      <w:r w:rsidR="007A36EF" w:rsidRPr="0016304A">
        <w:rPr>
          <w:rFonts w:asciiTheme="majorBidi" w:hAnsiTheme="majorBidi" w:cstheme="majorBidi"/>
          <w:sz w:val="24"/>
          <w:szCs w:val="24"/>
        </w:rPr>
        <w:t xml:space="preserve">, blunt, and </w:t>
      </w:r>
      <w:r w:rsidR="009F1F28">
        <w:rPr>
          <w:rFonts w:asciiTheme="majorBidi" w:hAnsiTheme="majorBidi" w:cstheme="majorBidi"/>
          <w:sz w:val="24"/>
          <w:szCs w:val="24"/>
        </w:rPr>
        <w:t>close</w:t>
      </w:r>
      <w:r w:rsidRPr="0016304A">
        <w:rPr>
          <w:rFonts w:asciiTheme="majorBidi" w:hAnsiTheme="majorBidi" w:cstheme="majorBidi"/>
          <w:sz w:val="24"/>
          <w:szCs w:val="24"/>
        </w:rPr>
        <w:t xml:space="preserve"> </w:t>
      </w:r>
      <w:r w:rsidR="00342066" w:rsidRPr="0016304A">
        <w:rPr>
          <w:rFonts w:asciiTheme="majorBidi" w:hAnsiTheme="majorBidi" w:cstheme="majorBidi"/>
          <w:sz w:val="24"/>
          <w:szCs w:val="24"/>
        </w:rPr>
        <w:t>bod</w:t>
      </w:r>
      <w:r w:rsidR="00342066">
        <w:rPr>
          <w:rFonts w:asciiTheme="majorBidi" w:hAnsiTheme="majorBidi" w:cstheme="majorBidi"/>
          <w:sz w:val="24"/>
          <w:szCs w:val="24"/>
        </w:rPr>
        <w:t>il</w:t>
      </w:r>
      <w:r w:rsidR="00342066" w:rsidRPr="0016304A">
        <w:rPr>
          <w:rFonts w:asciiTheme="majorBidi" w:hAnsiTheme="majorBidi" w:cstheme="majorBidi"/>
          <w:sz w:val="24"/>
          <w:szCs w:val="24"/>
        </w:rPr>
        <w:t>y</w:t>
      </w:r>
      <w:r w:rsidRPr="0016304A">
        <w:rPr>
          <w:rFonts w:asciiTheme="majorBidi" w:hAnsiTheme="majorBidi" w:cstheme="majorBidi"/>
          <w:sz w:val="24"/>
          <w:szCs w:val="24"/>
        </w:rPr>
        <w:t xml:space="preserve"> </w:t>
      </w:r>
      <w:r w:rsidR="00342066">
        <w:rPr>
          <w:rFonts w:asciiTheme="majorBidi" w:hAnsiTheme="majorBidi" w:cstheme="majorBidi"/>
          <w:sz w:val="24"/>
          <w:szCs w:val="24"/>
        </w:rPr>
        <w:t>depictions</w:t>
      </w:r>
      <w:r w:rsidR="007A36EF" w:rsidRPr="0016304A">
        <w:rPr>
          <w:rFonts w:asciiTheme="majorBidi" w:hAnsiTheme="majorBidi" w:cstheme="majorBidi"/>
          <w:sz w:val="24"/>
          <w:szCs w:val="24"/>
        </w:rPr>
        <w:t xml:space="preserve">. </w:t>
      </w:r>
    </w:p>
    <w:p w14:paraId="4F2D2249" w14:textId="4739E463" w:rsidR="006C41C7" w:rsidRPr="0016304A" w:rsidRDefault="007A36EF" w:rsidP="00CD57B4">
      <w:pPr>
        <w:bidi w:val="0"/>
        <w:spacing w:after="0" w:line="480" w:lineRule="auto"/>
        <w:ind w:firstLine="720"/>
        <w:rPr>
          <w:rFonts w:asciiTheme="majorBidi" w:hAnsiTheme="majorBidi" w:cstheme="majorBidi"/>
          <w:sz w:val="24"/>
          <w:szCs w:val="24"/>
        </w:rPr>
      </w:pPr>
      <w:r w:rsidRPr="0016304A">
        <w:rPr>
          <w:rFonts w:asciiTheme="majorBidi" w:hAnsiTheme="majorBidi" w:cstheme="majorBidi"/>
          <w:sz w:val="24"/>
          <w:szCs w:val="24"/>
        </w:rPr>
        <w:t xml:space="preserve">The ability to offer complex models for explaining mother-daughter images in Nemesh’s work stems from </w:t>
      </w:r>
      <w:r w:rsidR="00CD57B4">
        <w:rPr>
          <w:rFonts w:asciiTheme="majorBidi" w:hAnsiTheme="majorBidi" w:cstheme="majorBidi"/>
          <w:sz w:val="24"/>
          <w:szCs w:val="24"/>
        </w:rPr>
        <w:t>f</w:t>
      </w:r>
      <w:r w:rsidRPr="0016304A">
        <w:rPr>
          <w:rFonts w:asciiTheme="majorBidi" w:hAnsiTheme="majorBidi" w:cstheme="majorBidi"/>
          <w:sz w:val="24"/>
          <w:szCs w:val="24"/>
        </w:rPr>
        <w:t xml:space="preserve">eminist </w:t>
      </w:r>
      <w:r w:rsidR="00CD57B4">
        <w:rPr>
          <w:rFonts w:asciiTheme="majorBidi" w:hAnsiTheme="majorBidi" w:cstheme="majorBidi"/>
          <w:sz w:val="24"/>
          <w:szCs w:val="24"/>
        </w:rPr>
        <w:t>theories</w:t>
      </w:r>
      <w:r w:rsidRPr="0016304A">
        <w:rPr>
          <w:rFonts w:asciiTheme="majorBidi" w:hAnsiTheme="majorBidi" w:cstheme="majorBidi"/>
          <w:sz w:val="24"/>
          <w:szCs w:val="24"/>
        </w:rPr>
        <w:t xml:space="preserve"> that call for women to sound their private and public voice, while addressing the issue of motherhood as a legitimate </w:t>
      </w:r>
      <w:r w:rsidR="00E216CE" w:rsidRPr="0016304A">
        <w:rPr>
          <w:rFonts w:asciiTheme="majorBidi" w:hAnsiTheme="majorBidi" w:cstheme="majorBidi"/>
          <w:sz w:val="24"/>
          <w:szCs w:val="24"/>
        </w:rPr>
        <w:t>experience</w:t>
      </w:r>
      <w:r w:rsidRPr="0016304A">
        <w:rPr>
          <w:rFonts w:asciiTheme="majorBidi" w:hAnsiTheme="majorBidi" w:cstheme="majorBidi"/>
          <w:sz w:val="24"/>
          <w:szCs w:val="24"/>
        </w:rPr>
        <w:t xml:space="preserve">. </w:t>
      </w:r>
      <w:r w:rsidR="001908D4" w:rsidRPr="0016304A">
        <w:rPr>
          <w:rFonts w:asciiTheme="majorBidi" w:hAnsiTheme="majorBidi" w:cstheme="majorBidi"/>
          <w:sz w:val="24"/>
          <w:szCs w:val="24"/>
        </w:rPr>
        <w:t xml:space="preserve">This is possible even though her pieces are uniquely direct and </w:t>
      </w:r>
      <w:r w:rsidR="00CD57B4" w:rsidRPr="0016304A">
        <w:rPr>
          <w:rFonts w:asciiTheme="majorBidi" w:hAnsiTheme="majorBidi" w:cstheme="majorBidi"/>
          <w:sz w:val="24"/>
          <w:szCs w:val="24"/>
        </w:rPr>
        <w:t>frank</w:t>
      </w:r>
      <w:r w:rsidR="001908D4" w:rsidRPr="0016304A">
        <w:rPr>
          <w:rFonts w:asciiTheme="majorBidi" w:hAnsiTheme="majorBidi" w:cstheme="majorBidi"/>
          <w:sz w:val="24"/>
          <w:szCs w:val="24"/>
        </w:rPr>
        <w:t>, exposing aspects touch</w:t>
      </w:r>
      <w:r w:rsidR="00CD57B4">
        <w:rPr>
          <w:rFonts w:asciiTheme="majorBidi" w:hAnsiTheme="majorBidi" w:cstheme="majorBidi"/>
          <w:sz w:val="24"/>
          <w:szCs w:val="24"/>
        </w:rPr>
        <w:t>ing</w:t>
      </w:r>
      <w:r w:rsidR="001908D4" w:rsidRPr="0016304A">
        <w:rPr>
          <w:rFonts w:asciiTheme="majorBidi" w:hAnsiTheme="majorBidi" w:cstheme="majorBidi"/>
          <w:sz w:val="24"/>
          <w:szCs w:val="24"/>
        </w:rPr>
        <w:t xml:space="preserve"> on Second-Generation </w:t>
      </w:r>
      <w:r w:rsidR="00CD57B4">
        <w:rPr>
          <w:rFonts w:asciiTheme="majorBidi" w:hAnsiTheme="majorBidi" w:cstheme="majorBidi"/>
          <w:sz w:val="24"/>
          <w:szCs w:val="24"/>
        </w:rPr>
        <w:t>s</w:t>
      </w:r>
      <w:r w:rsidR="001908D4" w:rsidRPr="0016304A">
        <w:rPr>
          <w:rFonts w:asciiTheme="majorBidi" w:hAnsiTheme="majorBidi" w:cstheme="majorBidi"/>
          <w:sz w:val="24"/>
          <w:szCs w:val="24"/>
        </w:rPr>
        <w:t>urvivors and on mother-daughter relationship found in the margins of contemporary artistic expression in Israel.</w:t>
      </w:r>
    </w:p>
    <w:p w14:paraId="6D87D401" w14:textId="3D46419A" w:rsidR="00E216CE" w:rsidRPr="0016304A" w:rsidRDefault="00E216CE" w:rsidP="00586A74">
      <w:pPr>
        <w:bidi w:val="0"/>
        <w:spacing w:line="480" w:lineRule="auto"/>
        <w:rPr>
          <w:rFonts w:asciiTheme="majorBidi" w:hAnsiTheme="majorBidi" w:cstheme="majorBidi"/>
          <w:sz w:val="24"/>
          <w:szCs w:val="24"/>
        </w:rPr>
      </w:pPr>
    </w:p>
    <w:p w14:paraId="5966ECCC" w14:textId="49811C34" w:rsidR="002A4B36" w:rsidRPr="002224D5" w:rsidRDefault="002A4B36" w:rsidP="00586A74">
      <w:pPr>
        <w:bidi w:val="0"/>
        <w:spacing w:after="0" w:line="480" w:lineRule="auto"/>
        <w:rPr>
          <w:rFonts w:asciiTheme="majorBidi" w:hAnsiTheme="majorBidi" w:cstheme="majorBidi"/>
          <w:b/>
          <w:bCs/>
          <w:sz w:val="28"/>
          <w:szCs w:val="28"/>
        </w:rPr>
      </w:pPr>
      <w:r w:rsidRPr="002224D5">
        <w:rPr>
          <w:rFonts w:asciiTheme="majorBidi" w:hAnsiTheme="majorBidi" w:cstheme="majorBidi"/>
          <w:b/>
          <w:bCs/>
          <w:sz w:val="28"/>
          <w:szCs w:val="28"/>
        </w:rPr>
        <w:t xml:space="preserve">Discussion: Nemesh's </w:t>
      </w:r>
      <w:r w:rsidR="00030A3C" w:rsidRPr="002224D5">
        <w:rPr>
          <w:rFonts w:asciiTheme="majorBidi" w:hAnsiTheme="majorBidi" w:cstheme="majorBidi"/>
          <w:b/>
          <w:bCs/>
          <w:sz w:val="28"/>
          <w:szCs w:val="28"/>
        </w:rPr>
        <w:t>W</w:t>
      </w:r>
      <w:r w:rsidRPr="002224D5">
        <w:rPr>
          <w:rFonts w:asciiTheme="majorBidi" w:hAnsiTheme="majorBidi" w:cstheme="majorBidi"/>
          <w:b/>
          <w:bCs/>
          <w:sz w:val="28"/>
          <w:szCs w:val="28"/>
        </w:rPr>
        <w:t xml:space="preserve">orks in the </w:t>
      </w:r>
      <w:r w:rsidR="00030A3C" w:rsidRPr="002224D5">
        <w:rPr>
          <w:rFonts w:asciiTheme="majorBidi" w:hAnsiTheme="majorBidi" w:cstheme="majorBidi"/>
          <w:b/>
          <w:bCs/>
          <w:sz w:val="28"/>
          <w:szCs w:val="28"/>
        </w:rPr>
        <w:t>C</w:t>
      </w:r>
      <w:r w:rsidRPr="002224D5">
        <w:rPr>
          <w:rFonts w:asciiTheme="majorBidi" w:hAnsiTheme="majorBidi" w:cstheme="majorBidi"/>
          <w:b/>
          <w:bCs/>
          <w:sz w:val="28"/>
          <w:szCs w:val="28"/>
        </w:rPr>
        <w:t xml:space="preserve">ontext of the Holocaust and </w:t>
      </w:r>
      <w:r w:rsidR="00030A3C" w:rsidRPr="002224D5">
        <w:rPr>
          <w:rFonts w:asciiTheme="majorBidi" w:hAnsiTheme="majorBidi" w:cstheme="majorBidi"/>
          <w:b/>
          <w:bCs/>
          <w:sz w:val="28"/>
          <w:szCs w:val="28"/>
        </w:rPr>
        <w:t>M</w:t>
      </w:r>
      <w:r w:rsidRPr="002224D5">
        <w:rPr>
          <w:rFonts w:asciiTheme="majorBidi" w:hAnsiTheme="majorBidi" w:cstheme="majorBidi"/>
          <w:b/>
          <w:bCs/>
          <w:sz w:val="28"/>
          <w:szCs w:val="28"/>
        </w:rPr>
        <w:t>other-</w:t>
      </w:r>
      <w:r w:rsidR="00030A3C" w:rsidRPr="002224D5">
        <w:rPr>
          <w:rFonts w:asciiTheme="majorBidi" w:hAnsiTheme="majorBidi" w:cstheme="majorBidi"/>
          <w:b/>
          <w:bCs/>
          <w:sz w:val="28"/>
          <w:szCs w:val="28"/>
        </w:rPr>
        <w:t>D</w:t>
      </w:r>
      <w:r w:rsidRPr="002224D5">
        <w:rPr>
          <w:rFonts w:asciiTheme="majorBidi" w:hAnsiTheme="majorBidi" w:cstheme="majorBidi"/>
          <w:b/>
          <w:bCs/>
          <w:sz w:val="28"/>
          <w:szCs w:val="28"/>
        </w:rPr>
        <w:t xml:space="preserve">aughter </w:t>
      </w:r>
      <w:r w:rsidR="00030A3C" w:rsidRPr="002224D5">
        <w:rPr>
          <w:rFonts w:asciiTheme="majorBidi" w:hAnsiTheme="majorBidi" w:cstheme="majorBidi"/>
          <w:b/>
          <w:bCs/>
          <w:sz w:val="28"/>
          <w:szCs w:val="28"/>
        </w:rPr>
        <w:t>R</w:t>
      </w:r>
      <w:r w:rsidRPr="002224D5">
        <w:rPr>
          <w:rFonts w:asciiTheme="majorBidi" w:hAnsiTheme="majorBidi" w:cstheme="majorBidi"/>
          <w:b/>
          <w:bCs/>
          <w:sz w:val="28"/>
          <w:szCs w:val="28"/>
        </w:rPr>
        <w:t>elationships</w:t>
      </w:r>
    </w:p>
    <w:p w14:paraId="003606AE" w14:textId="6D42D86B" w:rsidR="00606FCC" w:rsidRPr="0016304A" w:rsidRDefault="00A9755E"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3C4EC2">
        <w:rPr>
          <w:rFonts w:asciiTheme="majorBidi" w:hAnsiTheme="majorBidi" w:cstheme="majorBidi"/>
          <w:sz w:val="24"/>
          <w:szCs w:val="24"/>
        </w:rPr>
        <w:t>'</w:t>
      </w:r>
      <w:r w:rsidR="002A4B36" w:rsidRPr="0016304A">
        <w:rPr>
          <w:rFonts w:asciiTheme="majorBidi" w:hAnsiTheme="majorBidi" w:cstheme="majorBidi"/>
          <w:sz w:val="24"/>
          <w:szCs w:val="24"/>
        </w:rPr>
        <w:t>It's not that I intended to have a Holocaust oriented exhibition</w:t>
      </w:r>
      <w:r w:rsidR="00606FCC" w:rsidRPr="0016304A">
        <w:rPr>
          <w:rFonts w:asciiTheme="majorBidi" w:hAnsiTheme="majorBidi" w:cstheme="majorBidi"/>
          <w:sz w:val="24"/>
          <w:szCs w:val="24"/>
        </w:rPr>
        <w:t xml:space="preserve">, it just </w:t>
      </w:r>
      <w:r w:rsidR="000A06FF" w:rsidRPr="0016304A">
        <w:rPr>
          <w:rFonts w:asciiTheme="majorBidi" w:hAnsiTheme="majorBidi" w:cstheme="majorBidi"/>
          <w:sz w:val="24"/>
          <w:szCs w:val="24"/>
        </w:rPr>
        <w:t xml:space="preserve">so </w:t>
      </w:r>
      <w:r w:rsidR="0034064F" w:rsidRPr="0016304A">
        <w:rPr>
          <w:rFonts w:asciiTheme="majorBidi" w:hAnsiTheme="majorBidi" w:cstheme="majorBidi"/>
          <w:sz w:val="24"/>
          <w:szCs w:val="24"/>
        </w:rPr>
        <w:t>happened, this</w:t>
      </w:r>
      <w:r w:rsidR="00606FCC" w:rsidRPr="0016304A">
        <w:rPr>
          <w:rFonts w:asciiTheme="majorBidi" w:hAnsiTheme="majorBidi" w:cstheme="majorBidi"/>
          <w:sz w:val="24"/>
          <w:szCs w:val="24"/>
        </w:rPr>
        <w:t xml:space="preserve"> sudden understanding in recent years of me having been there</w:t>
      </w:r>
      <w:r w:rsidR="0034064F" w:rsidRPr="0016304A">
        <w:rPr>
          <w:rFonts w:asciiTheme="majorBidi" w:hAnsiTheme="majorBidi" w:cstheme="majorBidi"/>
          <w:sz w:val="24"/>
          <w:szCs w:val="24"/>
        </w:rPr>
        <w:t>,</w:t>
      </w:r>
      <w:r w:rsidR="00606FCC" w:rsidRPr="0016304A">
        <w:rPr>
          <w:rFonts w:asciiTheme="majorBidi" w:hAnsiTheme="majorBidi" w:cstheme="majorBidi"/>
          <w:sz w:val="24"/>
          <w:szCs w:val="24"/>
        </w:rPr>
        <w:t xml:space="preserve"> too…</w:t>
      </w:r>
      <w:r w:rsidR="003C4EC2">
        <w:rPr>
          <w:rFonts w:asciiTheme="majorBidi" w:hAnsiTheme="majorBidi" w:cstheme="majorBidi"/>
          <w:sz w:val="24"/>
          <w:szCs w:val="24"/>
        </w:rPr>
        <w:t>'</w:t>
      </w:r>
      <w:r w:rsidR="00606FCC" w:rsidRPr="0016304A">
        <w:rPr>
          <w:rFonts w:asciiTheme="majorBidi" w:hAnsiTheme="majorBidi" w:cstheme="majorBidi"/>
          <w:sz w:val="24"/>
          <w:szCs w:val="24"/>
        </w:rPr>
        <w:t>.</w:t>
      </w:r>
      <w:r w:rsidR="00C67FE0">
        <w:rPr>
          <w:rStyle w:val="EndnoteReference"/>
          <w:rFonts w:asciiTheme="majorBidi" w:hAnsiTheme="majorBidi" w:cstheme="majorBidi"/>
          <w:sz w:val="24"/>
          <w:szCs w:val="24"/>
        </w:rPr>
        <w:endnoteReference w:id="70"/>
      </w:r>
      <w:r w:rsidR="00606FCC" w:rsidRPr="0016304A">
        <w:rPr>
          <w:rFonts w:asciiTheme="majorBidi" w:hAnsiTheme="majorBidi" w:cstheme="majorBidi"/>
          <w:sz w:val="24"/>
          <w:szCs w:val="24"/>
        </w:rPr>
        <w:t xml:space="preserve"> </w:t>
      </w:r>
      <w:r w:rsidR="00C67FE0">
        <w:rPr>
          <w:rFonts w:asciiTheme="majorBidi" w:hAnsiTheme="majorBidi" w:cstheme="majorBidi"/>
          <w:sz w:val="24"/>
          <w:szCs w:val="24"/>
        </w:rPr>
        <w:t xml:space="preserve"> </w:t>
      </w:r>
      <w:r w:rsidR="0034064F" w:rsidRPr="0016304A">
        <w:rPr>
          <w:rFonts w:asciiTheme="majorBidi" w:hAnsiTheme="majorBidi" w:cstheme="majorBidi"/>
          <w:sz w:val="24"/>
          <w:szCs w:val="24"/>
        </w:rPr>
        <w:t xml:space="preserve">Rachel Nemesh belongs to the 'second generation' of Holocaust survivors. Her mother, Katia, 97, </w:t>
      </w:r>
      <w:r w:rsidR="0034064F" w:rsidRPr="0016304A">
        <w:rPr>
          <w:rFonts w:asciiTheme="majorBidi" w:hAnsiTheme="majorBidi" w:cstheme="majorBidi"/>
          <w:sz w:val="24"/>
          <w:szCs w:val="24"/>
        </w:rPr>
        <w:lastRenderedPageBreak/>
        <w:t xml:space="preserve">was born in 1923 in Dej, Romania (then Hungary). She was 16 when WW II broke out, and the family mansion became a German headquarters. At a certain point she and her family were sent to Auschwitz by train, where the family drifted apart. </w:t>
      </w:r>
      <w:r w:rsidR="00FD5D82" w:rsidRPr="0016304A">
        <w:rPr>
          <w:rFonts w:asciiTheme="majorBidi" w:hAnsiTheme="majorBidi" w:cstheme="majorBidi"/>
          <w:sz w:val="24"/>
          <w:szCs w:val="24"/>
        </w:rPr>
        <w:t xml:space="preserve">Especially traumatic was her un expected parting of Katia and her mother while in one of Mengele's selections they were separated being </w:t>
      </w:r>
      <w:r w:rsidR="002B41EA" w:rsidRPr="0016304A">
        <w:rPr>
          <w:rFonts w:asciiTheme="majorBidi" w:hAnsiTheme="majorBidi" w:cstheme="majorBidi"/>
          <w:sz w:val="24"/>
          <w:szCs w:val="24"/>
        </w:rPr>
        <w:t>sent</w:t>
      </w:r>
      <w:r w:rsidR="00FD5D82" w:rsidRPr="0016304A">
        <w:rPr>
          <w:rFonts w:asciiTheme="majorBidi" w:hAnsiTheme="majorBidi" w:cstheme="majorBidi"/>
          <w:sz w:val="24"/>
          <w:szCs w:val="24"/>
        </w:rPr>
        <w:t xml:space="preserve"> to two different lines. </w:t>
      </w:r>
      <w:r w:rsidR="002B41EA" w:rsidRPr="0016304A">
        <w:rPr>
          <w:rFonts w:asciiTheme="majorBidi" w:hAnsiTheme="majorBidi" w:cstheme="majorBidi"/>
          <w:sz w:val="24"/>
          <w:szCs w:val="24"/>
        </w:rPr>
        <w:t xml:space="preserve">Eventually this was their last time together. Katia stayed in Auschwitz for a while, managed to survive reaching liberation following the death march of Bergen Belzen, weak, frail and totally wrecked. </w:t>
      </w:r>
      <w:r>
        <w:rPr>
          <w:rFonts w:asciiTheme="majorBidi" w:hAnsiTheme="majorBidi" w:cstheme="majorBidi"/>
          <w:sz w:val="24"/>
          <w:szCs w:val="24"/>
        </w:rPr>
        <w:tab/>
      </w:r>
      <w:r w:rsidR="003B3EA0" w:rsidRPr="0016304A">
        <w:rPr>
          <w:rFonts w:asciiTheme="majorBidi" w:hAnsiTheme="majorBidi" w:cstheme="majorBidi"/>
          <w:sz w:val="24"/>
          <w:szCs w:val="24"/>
        </w:rPr>
        <w:t>After the war Katia met her husband, Rachel's father, Dov Nemesh</w:t>
      </w:r>
      <w:r w:rsidR="00600068" w:rsidRPr="0016304A">
        <w:rPr>
          <w:rFonts w:asciiTheme="majorBidi" w:hAnsiTheme="majorBidi" w:cstheme="majorBidi"/>
          <w:sz w:val="24"/>
          <w:szCs w:val="24"/>
        </w:rPr>
        <w:t xml:space="preserve">, a Holocaust survivor himself </w:t>
      </w:r>
      <w:r w:rsidR="003C4EC2">
        <w:rPr>
          <w:rFonts w:asciiTheme="majorBidi" w:hAnsiTheme="majorBidi" w:cstheme="majorBidi"/>
          <w:sz w:val="24"/>
          <w:szCs w:val="24"/>
        </w:rPr>
        <w:t>'</w:t>
      </w:r>
      <w:r w:rsidR="00600068" w:rsidRPr="0016304A">
        <w:rPr>
          <w:rFonts w:asciiTheme="majorBidi" w:hAnsiTheme="majorBidi" w:cstheme="majorBidi"/>
          <w:sz w:val="24"/>
          <w:szCs w:val="24"/>
        </w:rPr>
        <w:t>who used to scream at night</w:t>
      </w:r>
      <w:r w:rsidR="003C4EC2">
        <w:rPr>
          <w:rFonts w:asciiTheme="majorBidi" w:hAnsiTheme="majorBidi" w:cstheme="majorBidi"/>
          <w:sz w:val="24"/>
          <w:szCs w:val="24"/>
        </w:rPr>
        <w:t>'</w:t>
      </w:r>
      <w:r w:rsidR="00460A37">
        <w:rPr>
          <w:rFonts w:asciiTheme="majorBidi" w:hAnsiTheme="majorBidi" w:cstheme="majorBidi"/>
          <w:sz w:val="24"/>
          <w:szCs w:val="24"/>
        </w:rPr>
        <w:t>.</w:t>
      </w:r>
      <w:r w:rsidR="00460A37">
        <w:rPr>
          <w:rStyle w:val="EndnoteReference"/>
          <w:rFonts w:asciiTheme="majorBidi" w:hAnsiTheme="majorBidi" w:cstheme="majorBidi"/>
          <w:sz w:val="24"/>
          <w:szCs w:val="24"/>
        </w:rPr>
        <w:endnoteReference w:id="71"/>
      </w:r>
      <w:r w:rsidR="00600068" w:rsidRPr="0016304A">
        <w:rPr>
          <w:rFonts w:asciiTheme="majorBidi" w:hAnsiTheme="majorBidi" w:cstheme="majorBidi"/>
          <w:sz w:val="24"/>
          <w:szCs w:val="24"/>
        </w:rPr>
        <w:t xml:space="preserve"> </w:t>
      </w:r>
      <w:r w:rsidR="00EF03EE" w:rsidRPr="0016304A">
        <w:rPr>
          <w:rFonts w:asciiTheme="majorBidi" w:hAnsiTheme="majorBidi" w:cstheme="majorBidi"/>
          <w:sz w:val="24"/>
          <w:szCs w:val="24"/>
        </w:rPr>
        <w:t xml:space="preserve">Shortly after their marriage, Katia gave birth to a baby boy who died in childbirth due to umbilical cord entangling. Following their tragedy, they immigrated to Israel and built a home </w:t>
      </w:r>
      <w:r w:rsidR="00012D8E" w:rsidRPr="0016304A">
        <w:rPr>
          <w:rFonts w:asciiTheme="majorBidi" w:hAnsiTheme="majorBidi" w:cstheme="majorBidi"/>
          <w:sz w:val="24"/>
          <w:szCs w:val="24"/>
        </w:rPr>
        <w:t>in the town of Kiryat Tivon, where Katia still lives</w:t>
      </w:r>
      <w:r w:rsidR="00EF03EE" w:rsidRPr="0016304A">
        <w:rPr>
          <w:rFonts w:asciiTheme="majorBidi" w:hAnsiTheme="majorBidi" w:cstheme="majorBidi"/>
          <w:sz w:val="24"/>
          <w:szCs w:val="24"/>
        </w:rPr>
        <w:t xml:space="preserve">. Rachel was born in 1951 and her brother Yossi a year and a half later.  </w:t>
      </w:r>
    </w:p>
    <w:p w14:paraId="7CED90BA" w14:textId="7FE72C90" w:rsidR="00012D8E" w:rsidRPr="0016304A" w:rsidRDefault="00A9755E"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2C20CE" w:rsidRPr="0016304A">
        <w:rPr>
          <w:rFonts w:asciiTheme="majorBidi" w:hAnsiTheme="majorBidi" w:cstheme="majorBidi"/>
          <w:sz w:val="24"/>
          <w:szCs w:val="24"/>
        </w:rPr>
        <w:t>The corpus includes a drawing depicting the nuclear family – parents and two children, which is based on a photograph (Fig. 1). In a well-balanced composition, the four figures are seen holding hands</w:t>
      </w:r>
      <w:r w:rsidR="00D17927" w:rsidRPr="0016304A">
        <w:rPr>
          <w:rFonts w:asciiTheme="majorBidi" w:hAnsiTheme="majorBidi" w:cstheme="majorBidi"/>
          <w:sz w:val="24"/>
          <w:szCs w:val="24"/>
        </w:rPr>
        <w:t>, confidently walking down a nearby street. The parents look straight at the camera, happy and reassured. They are lit by some clear light featuring an innocent family portrait, revealing nothing of these young people's tragic history.  In this context, it should be noted that starting a family and having children was perceived by Holocaust survivors as an attempt to fill up the vacuum of loss they experienced and imbue their lives with a new meaning.</w:t>
      </w:r>
      <w:r w:rsidR="00D17927" w:rsidRPr="0016304A">
        <w:rPr>
          <w:rStyle w:val="EndnoteReference"/>
          <w:rFonts w:asciiTheme="majorBidi" w:hAnsiTheme="majorBidi" w:cstheme="majorBidi"/>
          <w:sz w:val="24"/>
          <w:szCs w:val="24"/>
        </w:rPr>
        <w:endnoteReference w:id="72"/>
      </w:r>
      <w:r w:rsidR="00D17927" w:rsidRPr="0016304A">
        <w:rPr>
          <w:rFonts w:asciiTheme="majorBidi" w:hAnsiTheme="majorBidi" w:cstheme="majorBidi"/>
          <w:sz w:val="24"/>
          <w:szCs w:val="24"/>
        </w:rPr>
        <w:t xml:space="preserve"> </w:t>
      </w:r>
      <w:r w:rsidR="006E31BA" w:rsidRPr="0016304A">
        <w:rPr>
          <w:rFonts w:asciiTheme="majorBidi" w:hAnsiTheme="majorBidi" w:cstheme="majorBidi"/>
          <w:sz w:val="24"/>
          <w:szCs w:val="24"/>
        </w:rPr>
        <w:t xml:space="preserve">Presiado lists post-war rehabilitative motherhood expressions as one of the models in Holocaust art.  Having children was significant both privately – a family wishing to recreate a generation sequence and nationally as proof of </w:t>
      </w:r>
      <w:r w:rsidR="00DC1545" w:rsidRPr="0016304A">
        <w:rPr>
          <w:rFonts w:asciiTheme="majorBidi" w:hAnsiTheme="majorBidi" w:cstheme="majorBidi"/>
          <w:sz w:val="24"/>
          <w:szCs w:val="24"/>
        </w:rPr>
        <w:t>foiling the Nazi plot and materializ</w:t>
      </w:r>
      <w:r w:rsidR="006C7C65" w:rsidRPr="0016304A">
        <w:rPr>
          <w:rFonts w:asciiTheme="majorBidi" w:hAnsiTheme="majorBidi" w:cstheme="majorBidi"/>
          <w:sz w:val="24"/>
          <w:szCs w:val="24"/>
        </w:rPr>
        <w:t>ing</w:t>
      </w:r>
      <w:r w:rsidR="00DC1545" w:rsidRPr="0016304A">
        <w:rPr>
          <w:rFonts w:asciiTheme="majorBidi" w:hAnsiTheme="majorBidi" w:cstheme="majorBidi"/>
          <w:sz w:val="24"/>
          <w:szCs w:val="24"/>
        </w:rPr>
        <w:t xml:space="preserve"> the Jewish </w:t>
      </w:r>
      <w:r w:rsidR="00DC1545" w:rsidRPr="0016304A">
        <w:rPr>
          <w:rFonts w:asciiTheme="majorBidi" w:hAnsiTheme="majorBidi" w:cstheme="majorBidi"/>
          <w:sz w:val="24"/>
          <w:szCs w:val="24"/>
        </w:rPr>
        <w:lastRenderedPageBreak/>
        <w:t xml:space="preserve">revival. </w:t>
      </w:r>
      <w:r w:rsidR="006C7C65" w:rsidRPr="0016304A">
        <w:rPr>
          <w:rFonts w:asciiTheme="majorBidi" w:hAnsiTheme="majorBidi" w:cstheme="majorBidi"/>
          <w:sz w:val="24"/>
          <w:szCs w:val="24"/>
        </w:rPr>
        <w:t xml:space="preserve">For the artist, this drawing is meaningful as a </w:t>
      </w:r>
      <w:r w:rsidR="003C4EC2">
        <w:rPr>
          <w:rFonts w:asciiTheme="majorBidi" w:hAnsiTheme="majorBidi" w:cstheme="majorBidi"/>
          <w:sz w:val="24"/>
          <w:szCs w:val="24"/>
        </w:rPr>
        <w:t>'</w:t>
      </w:r>
      <w:r w:rsidR="006C7C65" w:rsidRPr="0016304A">
        <w:rPr>
          <w:rFonts w:asciiTheme="majorBidi" w:hAnsiTheme="majorBidi" w:cstheme="majorBidi"/>
          <w:sz w:val="24"/>
          <w:szCs w:val="24"/>
        </w:rPr>
        <w:t>gift for mother</w:t>
      </w:r>
      <w:r w:rsidR="003C4EC2">
        <w:rPr>
          <w:rFonts w:asciiTheme="majorBidi" w:hAnsiTheme="majorBidi" w:cstheme="majorBidi"/>
          <w:sz w:val="24"/>
          <w:szCs w:val="24"/>
        </w:rPr>
        <w:t>'</w:t>
      </w:r>
      <w:r w:rsidR="006C7C65" w:rsidRPr="0016304A">
        <w:rPr>
          <w:rFonts w:asciiTheme="majorBidi" w:hAnsiTheme="majorBidi" w:cstheme="majorBidi"/>
          <w:sz w:val="24"/>
          <w:szCs w:val="24"/>
        </w:rPr>
        <w:t>' wishing to grant her additional documentation of happy moments of the past.</w:t>
      </w:r>
      <w:r w:rsidR="007A4A09">
        <w:rPr>
          <w:rStyle w:val="EndnoteReference"/>
          <w:rFonts w:asciiTheme="majorBidi" w:hAnsiTheme="majorBidi" w:cstheme="majorBidi"/>
          <w:sz w:val="24"/>
          <w:szCs w:val="24"/>
        </w:rPr>
        <w:endnoteReference w:id="73"/>
      </w:r>
      <w:r w:rsidR="006C7C65" w:rsidRPr="0016304A">
        <w:rPr>
          <w:rFonts w:asciiTheme="majorBidi" w:hAnsiTheme="majorBidi" w:cstheme="majorBidi"/>
          <w:sz w:val="24"/>
          <w:szCs w:val="24"/>
        </w:rPr>
        <w:t xml:space="preserve"> </w:t>
      </w:r>
    </w:p>
    <w:p w14:paraId="6DDD4AB6" w14:textId="2E7C564F" w:rsidR="00D17927" w:rsidRPr="0016304A" w:rsidRDefault="00A9755E" w:rsidP="00A9755E">
      <w:pPr>
        <w:bidi w:val="0"/>
        <w:spacing w:after="0" w:line="480" w:lineRule="auto"/>
        <w:rPr>
          <w:rFonts w:asciiTheme="majorBidi" w:hAnsiTheme="majorBidi" w:cstheme="majorBidi"/>
          <w:sz w:val="24"/>
          <w:szCs w:val="24"/>
          <w:rtl/>
        </w:rPr>
      </w:pPr>
      <w:r>
        <w:rPr>
          <w:rFonts w:asciiTheme="majorBidi" w:hAnsiTheme="majorBidi" w:cstheme="majorBidi"/>
          <w:sz w:val="24"/>
          <w:szCs w:val="24"/>
        </w:rPr>
        <w:tab/>
      </w:r>
      <w:r w:rsidR="006C7C65" w:rsidRPr="0016304A">
        <w:rPr>
          <w:rFonts w:asciiTheme="majorBidi" w:hAnsiTheme="majorBidi" w:cstheme="majorBidi"/>
          <w:sz w:val="24"/>
          <w:szCs w:val="24"/>
        </w:rPr>
        <w:t xml:space="preserve">Nemesh's work corpus should be explored within a dialogue with second generation art, mainly as research into this category provides a rich thematic framework to understanding it. An additional significant theoretical paradigm for analysis is feminist thought discussing mother-daughter relationships which also contributes some deep insights into Nemesh's work. The corpus </w:t>
      </w:r>
      <w:r w:rsidR="003C4EC2">
        <w:rPr>
          <w:rFonts w:asciiTheme="majorBidi" w:hAnsiTheme="majorBidi" w:cstheme="majorBidi"/>
          <w:sz w:val="24"/>
          <w:szCs w:val="24"/>
        </w:rPr>
        <w:t>'</w:t>
      </w:r>
      <w:r w:rsidR="006C7C65" w:rsidRPr="0016304A">
        <w:rPr>
          <w:rFonts w:asciiTheme="majorBidi" w:hAnsiTheme="majorBidi" w:cstheme="majorBidi"/>
          <w:sz w:val="24"/>
          <w:szCs w:val="24"/>
        </w:rPr>
        <w:t>reflects a long and c</w:t>
      </w:r>
      <w:r w:rsidR="00FD68A4" w:rsidRPr="0016304A">
        <w:rPr>
          <w:rFonts w:asciiTheme="majorBidi" w:hAnsiTheme="majorBidi" w:cstheme="majorBidi"/>
          <w:sz w:val="24"/>
          <w:szCs w:val="24"/>
        </w:rPr>
        <w:t>omplex process dealing with the essence of her tense relationship with her mother…ranging from closeness to distancing</w:t>
      </w:r>
      <w:r w:rsidR="003C4EC2">
        <w:rPr>
          <w:rFonts w:asciiTheme="majorBidi" w:hAnsiTheme="majorBidi" w:cstheme="majorBidi"/>
          <w:sz w:val="24"/>
          <w:szCs w:val="24"/>
        </w:rPr>
        <w:t>'</w:t>
      </w:r>
      <w:r w:rsidR="00B61A80" w:rsidRPr="0016304A">
        <w:rPr>
          <w:rStyle w:val="EndnoteReference"/>
          <w:rFonts w:asciiTheme="majorBidi" w:hAnsiTheme="majorBidi" w:cstheme="majorBidi"/>
          <w:sz w:val="24"/>
          <w:szCs w:val="24"/>
        </w:rPr>
        <w:endnoteReference w:id="74"/>
      </w:r>
      <w:r w:rsidR="00E3316C" w:rsidRPr="0016304A">
        <w:rPr>
          <w:rFonts w:asciiTheme="majorBidi" w:hAnsiTheme="majorBidi" w:cstheme="majorBidi"/>
          <w:sz w:val="24"/>
          <w:szCs w:val="24"/>
        </w:rPr>
        <w:t>.</w:t>
      </w:r>
      <w:r w:rsidR="00FD68A4" w:rsidRPr="0016304A">
        <w:rPr>
          <w:rFonts w:asciiTheme="majorBidi" w:hAnsiTheme="majorBidi" w:cstheme="majorBidi"/>
          <w:sz w:val="24"/>
          <w:szCs w:val="24"/>
        </w:rPr>
        <w:t xml:space="preserve"> </w:t>
      </w:r>
      <w:r w:rsidR="00FD0386" w:rsidRPr="0016304A">
        <w:rPr>
          <w:rFonts w:asciiTheme="majorBidi" w:hAnsiTheme="majorBidi" w:cstheme="majorBidi"/>
          <w:sz w:val="24"/>
          <w:szCs w:val="24"/>
        </w:rPr>
        <w:t>The ambivalence of this relationship manifest in all works</w:t>
      </w:r>
      <w:r w:rsidR="006C7C65" w:rsidRPr="0016304A">
        <w:rPr>
          <w:rFonts w:asciiTheme="majorBidi" w:hAnsiTheme="majorBidi" w:cstheme="majorBidi"/>
          <w:sz w:val="24"/>
          <w:szCs w:val="24"/>
        </w:rPr>
        <w:t xml:space="preserve"> </w:t>
      </w:r>
      <w:r w:rsidR="00FD0386" w:rsidRPr="0016304A">
        <w:rPr>
          <w:rFonts w:asciiTheme="majorBidi" w:hAnsiTheme="majorBidi" w:cstheme="majorBidi"/>
          <w:sz w:val="24"/>
          <w:szCs w:val="24"/>
        </w:rPr>
        <w:t xml:space="preserve">will be later on analyzed both in the context of expressive characteristics of second generation art and in the context of feminist theories explicating these ties. Nemesh's collection comprises twenty paintings and drawings, which will be discussed according to four thematic categories: A. the Big Mother – Katia's monumental figure (three paintings). B. Versions of the Pieta: mother-daughter relationship (ten paintings); C. Body parts (two paintings); D. The domestic sphere (three paintings).     </w:t>
      </w:r>
    </w:p>
    <w:p w14:paraId="1F51CDA6" w14:textId="3768B40B" w:rsidR="00E216CE" w:rsidRPr="0016304A" w:rsidRDefault="00E216CE" w:rsidP="00586A74">
      <w:pPr>
        <w:bidi w:val="0"/>
        <w:spacing w:after="0" w:line="480" w:lineRule="auto"/>
        <w:rPr>
          <w:rFonts w:asciiTheme="majorBidi" w:hAnsiTheme="majorBidi" w:cstheme="majorBidi"/>
          <w:sz w:val="24"/>
          <w:szCs w:val="24"/>
          <w:rtl/>
        </w:rPr>
      </w:pPr>
    </w:p>
    <w:p w14:paraId="204B0CC8" w14:textId="77777777" w:rsidR="00E216CE" w:rsidRPr="0016304A" w:rsidRDefault="00E216CE" w:rsidP="00586A74">
      <w:pPr>
        <w:bidi w:val="0"/>
        <w:spacing w:after="0" w:line="480" w:lineRule="auto"/>
        <w:rPr>
          <w:rFonts w:asciiTheme="majorBidi" w:hAnsiTheme="majorBidi" w:cstheme="majorBidi"/>
          <w:sz w:val="24"/>
          <w:szCs w:val="24"/>
          <w:rtl/>
        </w:rPr>
      </w:pPr>
      <w:r w:rsidRPr="0016304A">
        <w:rPr>
          <w:rFonts w:asciiTheme="majorBidi" w:hAnsiTheme="majorBidi" w:cstheme="majorBidi"/>
          <w:noProof/>
          <w:sz w:val="24"/>
          <w:szCs w:val="24"/>
        </w:rPr>
        <w:drawing>
          <wp:inline distT="0" distB="0" distL="0" distR="0" wp14:anchorId="7E27270D" wp14:editId="3F121203">
            <wp:extent cx="3799998" cy="2762250"/>
            <wp:effectExtent l="0" t="0" r="0" b="0"/>
            <wp:docPr id="5" name="Picture 5" descr="C:\Users\AssafD9\AppData\Local\Microsoft\Windows\Temporary Internet Files\Content.Word\IMG-2020033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safD9\AppData\Local\Microsoft\Windows\Temporary Internet Files\Content.Word\IMG-20200331-WA001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079"/>
                    <a:stretch/>
                  </pic:blipFill>
                  <pic:spPr bwMode="auto">
                    <a:xfrm>
                      <a:off x="0" y="0"/>
                      <a:ext cx="3805412" cy="2766186"/>
                    </a:xfrm>
                    <a:prstGeom prst="rect">
                      <a:avLst/>
                    </a:prstGeom>
                    <a:noFill/>
                    <a:ln>
                      <a:noFill/>
                    </a:ln>
                    <a:extLst>
                      <a:ext uri="{53640926-AAD7-44D8-BBD7-CCE9431645EC}">
                        <a14:shadowObscured xmlns:a14="http://schemas.microsoft.com/office/drawing/2010/main"/>
                      </a:ext>
                    </a:extLst>
                  </pic:spPr>
                </pic:pic>
              </a:graphicData>
            </a:graphic>
          </wp:inline>
        </w:drawing>
      </w:r>
    </w:p>
    <w:p w14:paraId="48B6463B" w14:textId="29BE873D" w:rsidR="00B66EE6" w:rsidRPr="0016304A" w:rsidRDefault="00B66EE6" w:rsidP="00586A74">
      <w:pPr>
        <w:bidi w:val="0"/>
        <w:spacing w:after="0" w:line="480" w:lineRule="auto"/>
        <w:rPr>
          <w:rFonts w:asciiTheme="majorBidi" w:hAnsiTheme="majorBidi" w:cstheme="majorBidi"/>
          <w:b/>
          <w:bCs/>
          <w:sz w:val="24"/>
          <w:szCs w:val="24"/>
        </w:rPr>
      </w:pPr>
      <w:r w:rsidRPr="0016304A">
        <w:rPr>
          <w:rFonts w:asciiTheme="majorBidi" w:hAnsiTheme="majorBidi" w:cstheme="majorBidi"/>
          <w:b/>
          <w:bCs/>
          <w:sz w:val="24"/>
          <w:szCs w:val="24"/>
        </w:rPr>
        <w:t xml:space="preserve">Figure 1: </w:t>
      </w:r>
      <w:r w:rsidR="00EF3B6D" w:rsidRPr="0016304A">
        <w:rPr>
          <w:rFonts w:asciiTheme="majorBidi" w:hAnsiTheme="majorBidi" w:cstheme="majorBidi"/>
          <w:b/>
          <w:bCs/>
          <w:sz w:val="24"/>
          <w:szCs w:val="24"/>
        </w:rPr>
        <w:t xml:space="preserve">Rachel Nemesh, </w:t>
      </w:r>
      <w:r w:rsidR="00EF3B6D" w:rsidRPr="002224D5">
        <w:rPr>
          <w:rFonts w:asciiTheme="majorBidi" w:hAnsiTheme="majorBidi" w:cstheme="majorBidi"/>
          <w:b/>
          <w:bCs/>
          <w:i/>
          <w:iCs/>
          <w:sz w:val="24"/>
          <w:szCs w:val="24"/>
        </w:rPr>
        <w:t>Yehuda Ha-Nasi st.</w:t>
      </w:r>
      <w:r w:rsidR="00EF3B6D" w:rsidRPr="0016304A">
        <w:rPr>
          <w:rFonts w:asciiTheme="majorBidi" w:hAnsiTheme="majorBidi" w:cstheme="majorBidi"/>
          <w:b/>
          <w:bCs/>
          <w:sz w:val="24"/>
          <w:szCs w:val="24"/>
        </w:rPr>
        <w:t>, 2019, graphite on paper, 37/52 cm</w:t>
      </w:r>
    </w:p>
    <w:p w14:paraId="755D206D" w14:textId="77777777" w:rsidR="00B66EE6" w:rsidRPr="002224D5" w:rsidRDefault="00B66EE6" w:rsidP="00586A74">
      <w:pPr>
        <w:bidi w:val="0"/>
        <w:spacing w:after="0" w:line="480" w:lineRule="auto"/>
        <w:rPr>
          <w:rFonts w:asciiTheme="majorBidi" w:hAnsiTheme="majorBidi" w:cstheme="majorBidi"/>
          <w:b/>
          <w:bCs/>
          <w:sz w:val="24"/>
          <w:szCs w:val="24"/>
        </w:rPr>
      </w:pPr>
    </w:p>
    <w:p w14:paraId="0A693DE9" w14:textId="3E8D5783" w:rsidR="00E216CE" w:rsidRPr="002224D5" w:rsidRDefault="00831C75" w:rsidP="00586A74">
      <w:pPr>
        <w:pStyle w:val="ListParagraph"/>
        <w:numPr>
          <w:ilvl w:val="0"/>
          <w:numId w:val="3"/>
        </w:numPr>
        <w:bidi w:val="0"/>
        <w:spacing w:after="0" w:line="480" w:lineRule="auto"/>
        <w:rPr>
          <w:rFonts w:asciiTheme="majorBidi" w:hAnsiTheme="majorBidi" w:cstheme="majorBidi"/>
          <w:b/>
          <w:bCs/>
          <w:sz w:val="24"/>
          <w:szCs w:val="24"/>
          <w:rtl/>
        </w:rPr>
      </w:pPr>
      <w:r w:rsidRPr="002224D5">
        <w:rPr>
          <w:rFonts w:asciiTheme="majorBidi" w:hAnsiTheme="majorBidi" w:cstheme="majorBidi"/>
          <w:b/>
          <w:bCs/>
          <w:sz w:val="24"/>
          <w:szCs w:val="24"/>
        </w:rPr>
        <w:t xml:space="preserve">The Big Mother: The </w:t>
      </w:r>
      <w:r w:rsidR="002264F2">
        <w:rPr>
          <w:rFonts w:asciiTheme="majorBidi" w:hAnsiTheme="majorBidi" w:cstheme="majorBidi"/>
          <w:b/>
          <w:bCs/>
          <w:sz w:val="24"/>
          <w:szCs w:val="24"/>
        </w:rPr>
        <w:t>M</w:t>
      </w:r>
      <w:r w:rsidRPr="002224D5">
        <w:rPr>
          <w:rFonts w:asciiTheme="majorBidi" w:hAnsiTheme="majorBidi" w:cstheme="majorBidi"/>
          <w:b/>
          <w:bCs/>
          <w:sz w:val="24"/>
          <w:szCs w:val="24"/>
        </w:rPr>
        <w:t xml:space="preserve">onumental </w:t>
      </w:r>
      <w:r w:rsidR="002264F2">
        <w:rPr>
          <w:rFonts w:asciiTheme="majorBidi" w:hAnsiTheme="majorBidi" w:cstheme="majorBidi"/>
          <w:b/>
          <w:bCs/>
          <w:sz w:val="24"/>
          <w:szCs w:val="24"/>
        </w:rPr>
        <w:t>F</w:t>
      </w:r>
      <w:r w:rsidRPr="002224D5">
        <w:rPr>
          <w:rFonts w:asciiTheme="majorBidi" w:hAnsiTheme="majorBidi" w:cstheme="majorBidi"/>
          <w:b/>
          <w:bCs/>
          <w:sz w:val="24"/>
          <w:szCs w:val="24"/>
        </w:rPr>
        <w:t>igure of Katia Nemesh</w:t>
      </w:r>
    </w:p>
    <w:p w14:paraId="57C9DC77" w14:textId="745D61CA" w:rsidR="00831C75" w:rsidRPr="000B7077" w:rsidRDefault="00A9755E" w:rsidP="00586A74">
      <w:pPr>
        <w:bidi w:val="0"/>
        <w:spacing w:after="0" w:line="480" w:lineRule="auto"/>
        <w:rPr>
          <w:rFonts w:asciiTheme="majorBidi" w:hAnsiTheme="majorBidi" w:cstheme="majorBidi"/>
          <w:color w:val="FF0000"/>
          <w:sz w:val="24"/>
          <w:szCs w:val="24"/>
        </w:rPr>
      </w:pPr>
      <w:r>
        <w:rPr>
          <w:rFonts w:asciiTheme="majorBidi" w:hAnsiTheme="majorBidi" w:cstheme="majorBidi"/>
          <w:sz w:val="24"/>
          <w:szCs w:val="24"/>
        </w:rPr>
        <w:tab/>
      </w:r>
      <w:r w:rsidR="00831C75" w:rsidRPr="0016304A">
        <w:rPr>
          <w:rFonts w:asciiTheme="majorBidi" w:hAnsiTheme="majorBidi" w:cstheme="majorBidi"/>
          <w:sz w:val="24"/>
          <w:szCs w:val="24"/>
        </w:rPr>
        <w:t xml:space="preserve">Three paintings of Nemesh's corpus are dedicated to her mother alone. Her figure occupies </w:t>
      </w:r>
      <w:r w:rsidR="00AA32DD" w:rsidRPr="0016304A">
        <w:rPr>
          <w:rFonts w:asciiTheme="majorBidi" w:hAnsiTheme="majorBidi" w:cstheme="majorBidi"/>
          <w:sz w:val="24"/>
          <w:szCs w:val="24"/>
        </w:rPr>
        <w:t>nearly</w:t>
      </w:r>
      <w:r w:rsidR="00831C75" w:rsidRPr="0016304A">
        <w:rPr>
          <w:rFonts w:asciiTheme="majorBidi" w:hAnsiTheme="majorBidi" w:cstheme="majorBidi"/>
          <w:sz w:val="24"/>
          <w:szCs w:val="24"/>
        </w:rPr>
        <w:t xml:space="preserve"> the </w:t>
      </w:r>
      <w:r w:rsidR="00AA32DD" w:rsidRPr="0016304A">
        <w:rPr>
          <w:rFonts w:asciiTheme="majorBidi" w:hAnsiTheme="majorBidi" w:cstheme="majorBidi"/>
          <w:sz w:val="24"/>
          <w:szCs w:val="24"/>
        </w:rPr>
        <w:t>entire</w:t>
      </w:r>
      <w:r w:rsidR="00831C75" w:rsidRPr="0016304A">
        <w:rPr>
          <w:rFonts w:asciiTheme="majorBidi" w:hAnsiTheme="majorBidi" w:cstheme="majorBidi"/>
          <w:sz w:val="24"/>
          <w:szCs w:val="24"/>
        </w:rPr>
        <w:t xml:space="preserve"> space of the large scale paintings. These proportions make Katia look monumental,</w:t>
      </w:r>
      <w:r w:rsidR="002264F2">
        <w:rPr>
          <w:rFonts w:asciiTheme="majorBidi" w:hAnsiTheme="majorBidi" w:cstheme="majorBidi"/>
          <w:sz w:val="24"/>
          <w:szCs w:val="24"/>
        </w:rPr>
        <w:t xml:space="preserve"> as seen in </w:t>
      </w:r>
      <w:r w:rsidR="00AA32DD" w:rsidRPr="002264F2">
        <w:rPr>
          <w:rFonts w:asciiTheme="majorBidi" w:hAnsiTheme="majorBidi" w:cstheme="majorBidi"/>
          <w:i/>
          <w:iCs/>
          <w:sz w:val="24"/>
          <w:szCs w:val="24"/>
        </w:rPr>
        <w:t>P</w:t>
      </w:r>
      <w:r w:rsidR="00831C75" w:rsidRPr="002264F2">
        <w:rPr>
          <w:rFonts w:asciiTheme="majorBidi" w:hAnsiTheme="majorBidi" w:cstheme="majorBidi"/>
          <w:i/>
          <w:iCs/>
          <w:sz w:val="24"/>
          <w:szCs w:val="24"/>
        </w:rPr>
        <w:t>resent</w:t>
      </w:r>
      <w:r w:rsidR="00831C75" w:rsidRPr="0016304A">
        <w:rPr>
          <w:rFonts w:asciiTheme="majorBidi" w:hAnsiTheme="majorBidi" w:cstheme="majorBidi"/>
          <w:sz w:val="24"/>
          <w:szCs w:val="24"/>
        </w:rPr>
        <w:t xml:space="preserve"> (Fig. 2). Katia is presented seated frontal</w:t>
      </w:r>
      <w:r w:rsidR="00AA32DD" w:rsidRPr="0016304A">
        <w:rPr>
          <w:rFonts w:asciiTheme="majorBidi" w:hAnsiTheme="majorBidi" w:cstheme="majorBidi"/>
          <w:sz w:val="24"/>
          <w:szCs w:val="24"/>
        </w:rPr>
        <w:t>ly</w:t>
      </w:r>
      <w:r w:rsidR="00831C75" w:rsidRPr="0016304A">
        <w:rPr>
          <w:rFonts w:asciiTheme="majorBidi" w:hAnsiTheme="majorBidi" w:cstheme="majorBidi"/>
          <w:sz w:val="24"/>
          <w:szCs w:val="24"/>
        </w:rPr>
        <w:t>, dress</w:t>
      </w:r>
      <w:r w:rsidR="00AA32DD" w:rsidRPr="0016304A">
        <w:rPr>
          <w:rFonts w:asciiTheme="majorBidi" w:hAnsiTheme="majorBidi" w:cstheme="majorBidi"/>
          <w:sz w:val="24"/>
          <w:szCs w:val="24"/>
        </w:rPr>
        <w:t>ed</w:t>
      </w:r>
      <w:r w:rsidR="00831C75" w:rsidRPr="0016304A">
        <w:rPr>
          <w:rFonts w:asciiTheme="majorBidi" w:hAnsiTheme="majorBidi" w:cstheme="majorBidi"/>
          <w:sz w:val="24"/>
          <w:szCs w:val="24"/>
        </w:rPr>
        <w:t xml:space="preserve"> </w:t>
      </w:r>
      <w:r w:rsidR="00AA32DD" w:rsidRPr="0016304A">
        <w:rPr>
          <w:rFonts w:asciiTheme="majorBidi" w:hAnsiTheme="majorBidi" w:cstheme="majorBidi"/>
          <w:sz w:val="24"/>
          <w:szCs w:val="24"/>
        </w:rPr>
        <w:t>sportively,</w:t>
      </w:r>
      <w:r w:rsidR="00831C75" w:rsidRPr="0016304A">
        <w:rPr>
          <w:rFonts w:asciiTheme="majorBidi" w:hAnsiTheme="majorBidi" w:cstheme="majorBidi"/>
          <w:sz w:val="24"/>
          <w:szCs w:val="24"/>
        </w:rPr>
        <w:t xml:space="preserve"> wearing </w:t>
      </w:r>
      <w:r w:rsidR="00AA32DD" w:rsidRPr="0016304A">
        <w:rPr>
          <w:rFonts w:asciiTheme="majorBidi" w:hAnsiTheme="majorBidi" w:cstheme="majorBidi"/>
          <w:sz w:val="24"/>
          <w:szCs w:val="24"/>
        </w:rPr>
        <w:t xml:space="preserve">gray </w:t>
      </w:r>
      <w:r w:rsidR="00831C75" w:rsidRPr="0016304A">
        <w:rPr>
          <w:rFonts w:asciiTheme="majorBidi" w:hAnsiTheme="majorBidi" w:cstheme="majorBidi"/>
          <w:sz w:val="24"/>
          <w:szCs w:val="24"/>
        </w:rPr>
        <w:t>s</w:t>
      </w:r>
      <w:r w:rsidR="00AA32DD" w:rsidRPr="0016304A">
        <w:rPr>
          <w:rFonts w:asciiTheme="majorBidi" w:hAnsiTheme="majorBidi" w:cstheme="majorBidi"/>
          <w:sz w:val="24"/>
          <w:szCs w:val="24"/>
        </w:rPr>
        <w:t>nickers</w:t>
      </w:r>
      <w:r w:rsidR="00831C75" w:rsidRPr="0016304A">
        <w:rPr>
          <w:rFonts w:asciiTheme="majorBidi" w:hAnsiTheme="majorBidi" w:cstheme="majorBidi"/>
          <w:sz w:val="24"/>
          <w:szCs w:val="24"/>
        </w:rPr>
        <w:t xml:space="preserve">. Her long arms </w:t>
      </w:r>
      <w:r w:rsidR="00320097" w:rsidRPr="0016304A">
        <w:rPr>
          <w:rFonts w:asciiTheme="majorBidi" w:hAnsiTheme="majorBidi" w:cstheme="majorBidi"/>
          <w:sz w:val="24"/>
          <w:szCs w:val="24"/>
        </w:rPr>
        <w:t xml:space="preserve">are </w:t>
      </w:r>
      <w:r w:rsidR="00831C75" w:rsidRPr="0016304A">
        <w:rPr>
          <w:rFonts w:asciiTheme="majorBidi" w:hAnsiTheme="majorBidi" w:cstheme="majorBidi"/>
          <w:sz w:val="24"/>
          <w:szCs w:val="24"/>
        </w:rPr>
        <w:t>lean</w:t>
      </w:r>
      <w:r w:rsidR="00320097" w:rsidRPr="0016304A">
        <w:rPr>
          <w:rFonts w:asciiTheme="majorBidi" w:hAnsiTheme="majorBidi" w:cstheme="majorBidi"/>
          <w:sz w:val="24"/>
          <w:szCs w:val="24"/>
        </w:rPr>
        <w:t>ing</w:t>
      </w:r>
      <w:r w:rsidR="00831C75" w:rsidRPr="0016304A">
        <w:rPr>
          <w:rFonts w:asciiTheme="majorBidi" w:hAnsiTheme="majorBidi" w:cstheme="majorBidi"/>
          <w:sz w:val="24"/>
          <w:szCs w:val="24"/>
        </w:rPr>
        <w:t xml:space="preserve"> on the armchair's sides, her fingers neat with red nail</w:t>
      </w:r>
      <w:r w:rsidR="00320097" w:rsidRPr="0016304A">
        <w:rPr>
          <w:rFonts w:asciiTheme="majorBidi" w:hAnsiTheme="majorBidi" w:cstheme="majorBidi"/>
          <w:sz w:val="24"/>
          <w:szCs w:val="24"/>
        </w:rPr>
        <w:t xml:space="preserve"> polish</w:t>
      </w:r>
      <w:r w:rsidR="00831C75" w:rsidRPr="0016304A">
        <w:rPr>
          <w:rFonts w:asciiTheme="majorBidi" w:hAnsiTheme="majorBidi" w:cstheme="majorBidi"/>
          <w:sz w:val="24"/>
          <w:szCs w:val="24"/>
        </w:rPr>
        <w:t xml:space="preserve">. Her long legs </w:t>
      </w:r>
      <w:r w:rsidR="005A45D4" w:rsidRPr="0016304A">
        <w:rPr>
          <w:rFonts w:asciiTheme="majorBidi" w:hAnsiTheme="majorBidi" w:cstheme="majorBidi"/>
          <w:sz w:val="24"/>
          <w:szCs w:val="24"/>
        </w:rPr>
        <w:t xml:space="preserve">placed </w:t>
      </w:r>
      <w:r w:rsidR="00831C75" w:rsidRPr="0016304A">
        <w:rPr>
          <w:rFonts w:asciiTheme="majorBidi" w:hAnsiTheme="majorBidi" w:cstheme="majorBidi"/>
          <w:sz w:val="24"/>
          <w:szCs w:val="24"/>
        </w:rPr>
        <w:t xml:space="preserve">on the floor </w:t>
      </w:r>
      <w:r w:rsidR="005A45D4" w:rsidRPr="0016304A">
        <w:rPr>
          <w:rFonts w:asciiTheme="majorBidi" w:hAnsiTheme="majorBidi" w:cstheme="majorBidi"/>
          <w:sz w:val="24"/>
          <w:szCs w:val="24"/>
        </w:rPr>
        <w:t xml:space="preserve">facing </w:t>
      </w:r>
      <w:r w:rsidR="00320097" w:rsidRPr="0016304A">
        <w:rPr>
          <w:rFonts w:asciiTheme="majorBidi" w:hAnsiTheme="majorBidi" w:cstheme="majorBidi"/>
          <w:sz w:val="24"/>
          <w:szCs w:val="24"/>
        </w:rPr>
        <w:t>the viewer, which conveys</w:t>
      </w:r>
      <w:r w:rsidR="00831C75" w:rsidRPr="0016304A">
        <w:rPr>
          <w:rFonts w:asciiTheme="majorBidi" w:hAnsiTheme="majorBidi" w:cstheme="majorBidi"/>
          <w:sz w:val="24"/>
          <w:szCs w:val="24"/>
        </w:rPr>
        <w:t xml:space="preserve"> a sense of stability, </w:t>
      </w:r>
      <w:r w:rsidR="00117FCE" w:rsidRPr="0016304A">
        <w:rPr>
          <w:rFonts w:asciiTheme="majorBidi" w:hAnsiTheme="majorBidi" w:cstheme="majorBidi"/>
          <w:sz w:val="24"/>
          <w:szCs w:val="24"/>
        </w:rPr>
        <w:t>assertiveness</w:t>
      </w:r>
      <w:r w:rsidR="00831C75" w:rsidRPr="0016304A">
        <w:rPr>
          <w:rFonts w:asciiTheme="majorBidi" w:hAnsiTheme="majorBidi" w:cstheme="majorBidi"/>
          <w:sz w:val="24"/>
          <w:szCs w:val="24"/>
        </w:rPr>
        <w:t xml:space="preserve"> and energy.</w:t>
      </w:r>
      <w:r w:rsidR="00C30DEC">
        <w:rPr>
          <w:rStyle w:val="EndnoteReference"/>
          <w:rFonts w:asciiTheme="majorBidi" w:hAnsiTheme="majorBidi" w:cstheme="majorBidi"/>
          <w:sz w:val="24"/>
          <w:szCs w:val="24"/>
        </w:rPr>
        <w:endnoteReference w:id="75"/>
      </w:r>
      <w:r w:rsidR="00831C75" w:rsidRPr="0016304A">
        <w:rPr>
          <w:rFonts w:asciiTheme="majorBidi" w:hAnsiTheme="majorBidi" w:cstheme="majorBidi"/>
          <w:sz w:val="24"/>
          <w:szCs w:val="24"/>
        </w:rPr>
        <w:t xml:space="preserve"> However, Katia's shut eyes, a repetitive motif in the series, indicate </w:t>
      </w:r>
      <w:r w:rsidR="00320097" w:rsidRPr="0016304A">
        <w:rPr>
          <w:rFonts w:asciiTheme="majorBidi" w:hAnsiTheme="majorBidi" w:cstheme="majorBidi"/>
          <w:sz w:val="24"/>
          <w:szCs w:val="24"/>
        </w:rPr>
        <w:t>fatigue</w:t>
      </w:r>
      <w:r w:rsidR="00831C75" w:rsidRPr="0016304A">
        <w:rPr>
          <w:rFonts w:asciiTheme="majorBidi" w:hAnsiTheme="majorBidi" w:cstheme="majorBidi"/>
          <w:sz w:val="24"/>
          <w:szCs w:val="24"/>
        </w:rPr>
        <w:t xml:space="preserve"> and old-age, accepted by both the artist and her mother</w:t>
      </w:r>
      <w:r w:rsidR="00117FCE" w:rsidRPr="0016304A">
        <w:rPr>
          <w:rFonts w:asciiTheme="majorBidi" w:hAnsiTheme="majorBidi" w:cstheme="majorBidi"/>
          <w:sz w:val="24"/>
          <w:szCs w:val="24"/>
        </w:rPr>
        <w:t xml:space="preserve"> as a kind of reconciliation </w:t>
      </w:r>
      <w:r w:rsidR="003C4EC2">
        <w:rPr>
          <w:rFonts w:asciiTheme="majorBidi" w:hAnsiTheme="majorBidi" w:cstheme="majorBidi"/>
          <w:sz w:val="24"/>
          <w:szCs w:val="24"/>
        </w:rPr>
        <w:t>'</w:t>
      </w:r>
      <w:r w:rsidR="00831C75" w:rsidRPr="0016304A">
        <w:rPr>
          <w:rFonts w:asciiTheme="majorBidi" w:hAnsiTheme="majorBidi" w:cstheme="majorBidi"/>
          <w:sz w:val="24"/>
          <w:szCs w:val="24"/>
        </w:rPr>
        <w:t>with life, and all she had gone through</w:t>
      </w:r>
      <w:r w:rsidR="003C4EC2">
        <w:rPr>
          <w:rFonts w:asciiTheme="majorBidi" w:hAnsiTheme="majorBidi" w:cstheme="majorBidi"/>
          <w:sz w:val="24"/>
          <w:szCs w:val="24"/>
        </w:rPr>
        <w:t>'</w:t>
      </w:r>
      <w:r w:rsidR="00411ED8">
        <w:rPr>
          <w:rFonts w:asciiTheme="majorBidi" w:hAnsiTheme="majorBidi" w:cstheme="majorBidi"/>
          <w:sz w:val="24"/>
          <w:szCs w:val="24"/>
        </w:rPr>
        <w:t>.</w:t>
      </w:r>
      <w:r w:rsidR="00411ED8">
        <w:rPr>
          <w:rStyle w:val="EndnoteReference"/>
          <w:rFonts w:asciiTheme="majorBidi" w:hAnsiTheme="majorBidi" w:cstheme="majorBidi"/>
          <w:sz w:val="24"/>
          <w:szCs w:val="24"/>
        </w:rPr>
        <w:endnoteReference w:id="76"/>
      </w:r>
      <w:r w:rsidR="002224D5">
        <w:rPr>
          <w:rFonts w:asciiTheme="majorBidi" w:hAnsiTheme="majorBidi" w:cstheme="majorBidi"/>
          <w:sz w:val="24"/>
          <w:szCs w:val="24"/>
        </w:rPr>
        <w:t xml:space="preserve"> </w:t>
      </w:r>
    </w:p>
    <w:p w14:paraId="5A72FDC6" w14:textId="2E7A961F" w:rsidR="00831C75" w:rsidRPr="002264F2" w:rsidRDefault="00A9755E" w:rsidP="007A4377">
      <w:pPr>
        <w:bidi w:val="0"/>
        <w:spacing w:after="0" w:line="480" w:lineRule="auto"/>
        <w:rPr>
          <w:rFonts w:asciiTheme="majorBidi" w:hAnsiTheme="majorBidi" w:cstheme="majorBidi"/>
          <w:color w:val="FF0000"/>
          <w:sz w:val="24"/>
          <w:szCs w:val="24"/>
        </w:rPr>
      </w:pPr>
      <w:r>
        <w:rPr>
          <w:rFonts w:asciiTheme="majorBidi" w:hAnsiTheme="majorBidi" w:cstheme="majorBidi"/>
          <w:sz w:val="24"/>
          <w:szCs w:val="24"/>
        </w:rPr>
        <w:tab/>
      </w:r>
      <w:r w:rsidR="00831C75" w:rsidRPr="0016304A">
        <w:rPr>
          <w:rFonts w:asciiTheme="majorBidi" w:hAnsiTheme="majorBidi" w:cstheme="majorBidi"/>
          <w:sz w:val="24"/>
          <w:szCs w:val="24"/>
        </w:rPr>
        <w:t>The way Katia is portrayed embodies two aspects of the artist</w:t>
      </w:r>
      <w:r w:rsidR="00A05EA0" w:rsidRPr="0016304A">
        <w:rPr>
          <w:rFonts w:asciiTheme="majorBidi" w:hAnsiTheme="majorBidi" w:cstheme="majorBidi"/>
          <w:sz w:val="24"/>
          <w:szCs w:val="24"/>
        </w:rPr>
        <w:t>'s</w:t>
      </w:r>
      <w:r w:rsidR="00831C75" w:rsidRPr="0016304A">
        <w:rPr>
          <w:rFonts w:asciiTheme="majorBidi" w:hAnsiTheme="majorBidi" w:cstheme="majorBidi"/>
          <w:sz w:val="24"/>
          <w:szCs w:val="24"/>
        </w:rPr>
        <w:t xml:space="preserve"> perception of her mother</w:t>
      </w:r>
      <w:r w:rsidR="00A05EA0" w:rsidRPr="0016304A">
        <w:rPr>
          <w:rFonts w:asciiTheme="majorBidi" w:hAnsiTheme="majorBidi" w:cstheme="majorBidi"/>
          <w:sz w:val="24"/>
          <w:szCs w:val="24"/>
        </w:rPr>
        <w:t>, a duality appearing repeatedly in the entire corpus</w:t>
      </w:r>
      <w:r w:rsidR="00831C75" w:rsidRPr="0016304A">
        <w:rPr>
          <w:rFonts w:asciiTheme="majorBidi" w:hAnsiTheme="majorBidi" w:cstheme="majorBidi"/>
          <w:sz w:val="24"/>
          <w:szCs w:val="24"/>
        </w:rPr>
        <w:t xml:space="preserve">: </w:t>
      </w:r>
      <w:r w:rsidR="00A05EA0" w:rsidRPr="0016304A">
        <w:rPr>
          <w:rFonts w:asciiTheme="majorBidi" w:hAnsiTheme="majorBidi" w:cstheme="majorBidi"/>
          <w:sz w:val="24"/>
          <w:szCs w:val="24"/>
        </w:rPr>
        <w:t xml:space="preserve">The earthly aspect, that of a strong, opinionated, independent and ever surviving mother alongside the spiritual </w:t>
      </w:r>
      <w:r w:rsidR="00B66EE6" w:rsidRPr="0016304A">
        <w:rPr>
          <w:rFonts w:asciiTheme="majorBidi" w:hAnsiTheme="majorBidi" w:cstheme="majorBidi"/>
          <w:sz w:val="24"/>
          <w:szCs w:val="24"/>
        </w:rPr>
        <w:t>aspect</w:t>
      </w:r>
      <w:r w:rsidR="00A05EA0" w:rsidRPr="0016304A">
        <w:rPr>
          <w:rFonts w:asciiTheme="majorBidi" w:hAnsiTheme="majorBidi" w:cstheme="majorBidi"/>
          <w:sz w:val="24"/>
          <w:szCs w:val="24"/>
        </w:rPr>
        <w:t xml:space="preserve"> seeking to pose the mother at the side of her perished nuclear family, a position existing only spiritually. </w:t>
      </w:r>
      <w:r w:rsidR="00B66EE6" w:rsidRPr="0016304A">
        <w:rPr>
          <w:rFonts w:asciiTheme="majorBidi" w:hAnsiTheme="majorBidi" w:cstheme="majorBidi"/>
          <w:sz w:val="24"/>
          <w:szCs w:val="24"/>
        </w:rPr>
        <w:t xml:space="preserve">It seems that the closed eyes, disconnecting her from actual reality may imply a short nap or maybe the imminent death seeking to grant the mother, </w:t>
      </w:r>
      <w:r w:rsidR="00B66EE6" w:rsidRPr="00E034E7">
        <w:rPr>
          <w:rFonts w:asciiTheme="majorBidi" w:hAnsiTheme="majorBidi" w:cstheme="majorBidi"/>
          <w:sz w:val="24"/>
          <w:szCs w:val="24"/>
        </w:rPr>
        <w:t xml:space="preserve">albeit symbolically that holistic peace to be achieved only by uniting with her perished family. </w:t>
      </w:r>
      <w:r w:rsidR="002264F2" w:rsidRPr="00E034E7">
        <w:rPr>
          <w:rFonts w:asciiTheme="majorBidi" w:hAnsiTheme="majorBidi" w:cstheme="majorBidi"/>
          <w:sz w:val="24"/>
          <w:szCs w:val="24"/>
        </w:rPr>
        <w:t>I would like to suggest interpret</w:t>
      </w:r>
      <w:r w:rsidR="007A4377" w:rsidRPr="00E034E7">
        <w:rPr>
          <w:rFonts w:asciiTheme="majorBidi" w:hAnsiTheme="majorBidi" w:cstheme="majorBidi"/>
          <w:sz w:val="24"/>
          <w:szCs w:val="24"/>
        </w:rPr>
        <w:t>ing</w:t>
      </w:r>
      <w:r w:rsidR="002264F2" w:rsidRPr="00E034E7">
        <w:rPr>
          <w:rFonts w:asciiTheme="majorBidi" w:hAnsiTheme="majorBidi" w:cstheme="majorBidi"/>
          <w:sz w:val="24"/>
          <w:szCs w:val="24"/>
        </w:rPr>
        <w:t xml:space="preserve"> </w:t>
      </w:r>
      <w:r w:rsidR="007A4377" w:rsidRPr="00E034E7">
        <w:rPr>
          <w:rFonts w:asciiTheme="majorBidi" w:hAnsiTheme="majorBidi" w:cstheme="majorBidi"/>
          <w:sz w:val="24"/>
          <w:szCs w:val="24"/>
        </w:rPr>
        <w:t>Katia’s closed</w:t>
      </w:r>
      <w:r w:rsidR="002264F2" w:rsidRPr="00E034E7">
        <w:rPr>
          <w:rFonts w:asciiTheme="majorBidi" w:hAnsiTheme="majorBidi" w:cstheme="majorBidi"/>
          <w:sz w:val="24"/>
          <w:szCs w:val="24"/>
        </w:rPr>
        <w:t xml:space="preserve"> eyes also as an invitation to look </w:t>
      </w:r>
      <w:r w:rsidR="007A4377" w:rsidRPr="00E034E7">
        <w:rPr>
          <w:rFonts w:asciiTheme="majorBidi" w:hAnsiTheme="majorBidi" w:cstheme="majorBidi"/>
          <w:sz w:val="24"/>
          <w:szCs w:val="24"/>
        </w:rPr>
        <w:t>into her</w:t>
      </w:r>
      <w:r w:rsidR="002264F2" w:rsidRPr="00E034E7">
        <w:rPr>
          <w:rFonts w:asciiTheme="majorBidi" w:hAnsiTheme="majorBidi" w:cstheme="majorBidi"/>
          <w:sz w:val="24"/>
          <w:szCs w:val="24"/>
        </w:rPr>
        <w:t xml:space="preserve"> image </w:t>
      </w:r>
      <w:r w:rsidR="007A4377" w:rsidRPr="00E034E7">
        <w:rPr>
          <w:rFonts w:asciiTheme="majorBidi" w:hAnsiTheme="majorBidi" w:cstheme="majorBidi"/>
          <w:sz w:val="24"/>
          <w:szCs w:val="24"/>
        </w:rPr>
        <w:t>being unable to exchange glances with</w:t>
      </w:r>
      <w:r w:rsidR="002264F2" w:rsidRPr="00E034E7">
        <w:rPr>
          <w:rFonts w:asciiTheme="majorBidi" w:hAnsiTheme="majorBidi" w:cstheme="majorBidi"/>
          <w:sz w:val="24"/>
          <w:szCs w:val="24"/>
        </w:rPr>
        <w:t xml:space="preserve"> her. The </w:t>
      </w:r>
      <w:r w:rsidR="007A4377" w:rsidRPr="00E034E7">
        <w:rPr>
          <w:rFonts w:asciiTheme="majorBidi" w:hAnsiTheme="majorBidi" w:cstheme="majorBidi"/>
          <w:sz w:val="24"/>
          <w:szCs w:val="24"/>
        </w:rPr>
        <w:t xml:space="preserve">lack </w:t>
      </w:r>
      <w:r w:rsidR="002264F2" w:rsidRPr="00E034E7">
        <w:rPr>
          <w:rFonts w:asciiTheme="majorBidi" w:hAnsiTheme="majorBidi" w:cstheme="majorBidi"/>
          <w:sz w:val="24"/>
          <w:szCs w:val="24"/>
        </w:rPr>
        <w:t xml:space="preserve">of expression caused by the </w:t>
      </w:r>
      <w:r w:rsidR="007A4377" w:rsidRPr="00E034E7">
        <w:rPr>
          <w:rFonts w:asciiTheme="majorBidi" w:hAnsiTheme="majorBidi" w:cstheme="majorBidi"/>
          <w:sz w:val="24"/>
          <w:szCs w:val="24"/>
        </w:rPr>
        <w:t>closed</w:t>
      </w:r>
      <w:r w:rsidR="002264F2" w:rsidRPr="00E034E7">
        <w:rPr>
          <w:rFonts w:asciiTheme="majorBidi" w:hAnsiTheme="majorBidi" w:cstheme="majorBidi"/>
          <w:sz w:val="24"/>
          <w:szCs w:val="24"/>
        </w:rPr>
        <w:t xml:space="preserve"> eyes </w:t>
      </w:r>
      <w:r w:rsidR="007A4377" w:rsidRPr="00E034E7">
        <w:rPr>
          <w:rFonts w:asciiTheme="majorBidi" w:hAnsiTheme="majorBidi" w:cstheme="majorBidi"/>
          <w:sz w:val="24"/>
          <w:szCs w:val="24"/>
        </w:rPr>
        <w:t xml:space="preserve">allows the viewer a broader reading of </w:t>
      </w:r>
      <w:r w:rsidR="002264F2" w:rsidRPr="00E034E7">
        <w:rPr>
          <w:rFonts w:asciiTheme="majorBidi" w:hAnsiTheme="majorBidi" w:cstheme="majorBidi"/>
          <w:sz w:val="24"/>
          <w:szCs w:val="24"/>
        </w:rPr>
        <w:t xml:space="preserve">the </w:t>
      </w:r>
      <w:r w:rsidR="007A4377" w:rsidRPr="00E034E7">
        <w:rPr>
          <w:rFonts w:asciiTheme="majorBidi" w:hAnsiTheme="majorBidi" w:cstheme="majorBidi"/>
          <w:sz w:val="24"/>
          <w:szCs w:val="24"/>
        </w:rPr>
        <w:t>image, beyond a specific eye expression.</w:t>
      </w:r>
      <w:r w:rsidR="007A4377" w:rsidRPr="00E034E7">
        <w:rPr>
          <w:rStyle w:val="EndnoteReference"/>
          <w:rFonts w:asciiTheme="majorBidi" w:hAnsiTheme="majorBidi" w:cstheme="majorBidi"/>
          <w:sz w:val="24"/>
          <w:szCs w:val="24"/>
        </w:rPr>
        <w:endnoteReference w:id="77"/>
      </w:r>
      <w:r w:rsidR="007A4377" w:rsidRPr="00E034E7">
        <w:rPr>
          <w:rFonts w:asciiTheme="majorBidi" w:hAnsiTheme="majorBidi" w:cstheme="majorBidi"/>
          <w:sz w:val="24"/>
          <w:szCs w:val="24"/>
        </w:rPr>
        <w:t xml:space="preserve"> </w:t>
      </w:r>
      <w:r w:rsidR="002264F2" w:rsidRPr="00E034E7">
        <w:rPr>
          <w:rFonts w:asciiTheme="majorBidi" w:hAnsiTheme="majorBidi" w:cstheme="majorBidi"/>
          <w:sz w:val="24"/>
          <w:szCs w:val="24"/>
        </w:rPr>
        <w:t xml:space="preserve"> </w:t>
      </w:r>
    </w:p>
    <w:p w14:paraId="4670140E" w14:textId="77777777" w:rsidR="00E216CE" w:rsidRPr="0016304A" w:rsidRDefault="00E216CE" w:rsidP="00586A74">
      <w:pPr>
        <w:bidi w:val="0"/>
        <w:spacing w:after="0" w:line="480" w:lineRule="auto"/>
        <w:rPr>
          <w:rFonts w:asciiTheme="majorBidi" w:hAnsiTheme="majorBidi" w:cstheme="majorBidi"/>
          <w:sz w:val="24"/>
          <w:szCs w:val="24"/>
          <w:rtl/>
        </w:rPr>
      </w:pPr>
      <w:r w:rsidRPr="0016304A">
        <w:rPr>
          <w:rFonts w:asciiTheme="majorBidi" w:hAnsiTheme="majorBidi" w:cstheme="majorBidi"/>
          <w:noProof/>
          <w:sz w:val="24"/>
          <w:szCs w:val="24"/>
        </w:rPr>
        <w:lastRenderedPageBreak/>
        <w:drawing>
          <wp:inline distT="0" distB="0" distL="0" distR="0" wp14:anchorId="3349D355" wp14:editId="323D4057">
            <wp:extent cx="3752850" cy="3771710"/>
            <wp:effectExtent l="0" t="0" r="0" b="635"/>
            <wp:docPr id="2" name="Picture 2" descr="C:\Users\AssafD9\AppData\Local\Microsoft\Windows\Temporary Internet Files\Content.Word\IMG-2020033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safD9\AppData\Local\Microsoft\Windows\Temporary Internet Files\Content.Word\IMG-20200331-WA0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4619" cy="3783538"/>
                    </a:xfrm>
                    <a:prstGeom prst="rect">
                      <a:avLst/>
                    </a:prstGeom>
                    <a:noFill/>
                    <a:ln>
                      <a:noFill/>
                    </a:ln>
                  </pic:spPr>
                </pic:pic>
              </a:graphicData>
            </a:graphic>
          </wp:inline>
        </w:drawing>
      </w:r>
    </w:p>
    <w:p w14:paraId="29EDC56F" w14:textId="58E6E5F9" w:rsidR="00B66EE6" w:rsidRPr="0016304A" w:rsidRDefault="00B66EE6" w:rsidP="00586A74">
      <w:pPr>
        <w:bidi w:val="0"/>
        <w:spacing w:after="0" w:line="480" w:lineRule="auto"/>
        <w:rPr>
          <w:rFonts w:asciiTheme="majorBidi" w:hAnsiTheme="majorBidi" w:cstheme="majorBidi"/>
          <w:b/>
          <w:bCs/>
          <w:sz w:val="24"/>
          <w:szCs w:val="24"/>
        </w:rPr>
      </w:pPr>
      <w:r w:rsidRPr="0016304A">
        <w:rPr>
          <w:rFonts w:asciiTheme="majorBidi" w:hAnsiTheme="majorBidi" w:cstheme="majorBidi"/>
          <w:b/>
          <w:bCs/>
          <w:sz w:val="24"/>
          <w:szCs w:val="24"/>
        </w:rPr>
        <w:t xml:space="preserve">Figure 2: Rachel Nemesh, </w:t>
      </w:r>
      <w:r w:rsidRPr="002224D5">
        <w:rPr>
          <w:rFonts w:asciiTheme="majorBidi" w:hAnsiTheme="majorBidi" w:cstheme="majorBidi"/>
          <w:b/>
          <w:bCs/>
          <w:i/>
          <w:iCs/>
          <w:sz w:val="24"/>
          <w:szCs w:val="24"/>
        </w:rPr>
        <w:t>Present</w:t>
      </w:r>
      <w:r w:rsidRPr="0016304A">
        <w:rPr>
          <w:rFonts w:asciiTheme="majorBidi" w:hAnsiTheme="majorBidi" w:cstheme="majorBidi"/>
          <w:b/>
          <w:bCs/>
          <w:sz w:val="24"/>
          <w:szCs w:val="24"/>
        </w:rPr>
        <w:t>, 2018, oil on canvas</w:t>
      </w:r>
      <w:r w:rsidR="00A7388C" w:rsidRPr="0016304A">
        <w:rPr>
          <w:rFonts w:asciiTheme="majorBidi" w:hAnsiTheme="majorBidi" w:cstheme="majorBidi"/>
          <w:b/>
          <w:bCs/>
          <w:sz w:val="24"/>
          <w:szCs w:val="24"/>
        </w:rPr>
        <w:t>, 160/160 cm</w:t>
      </w:r>
    </w:p>
    <w:p w14:paraId="7ABE63E7" w14:textId="77777777" w:rsidR="002224D5" w:rsidRDefault="002224D5" w:rsidP="00586A74">
      <w:pPr>
        <w:bidi w:val="0"/>
        <w:spacing w:after="0" w:line="480" w:lineRule="auto"/>
        <w:rPr>
          <w:rFonts w:asciiTheme="majorBidi" w:hAnsiTheme="majorBidi" w:cstheme="majorBidi"/>
          <w:sz w:val="24"/>
          <w:szCs w:val="24"/>
        </w:rPr>
      </w:pPr>
    </w:p>
    <w:p w14:paraId="2CF087E2" w14:textId="063684FC" w:rsidR="00F76641" w:rsidRPr="0016304A" w:rsidRDefault="00A9755E"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2B5011" w:rsidRPr="0016304A">
        <w:rPr>
          <w:rFonts w:asciiTheme="majorBidi" w:hAnsiTheme="majorBidi" w:cstheme="majorBidi"/>
          <w:sz w:val="24"/>
          <w:szCs w:val="24"/>
        </w:rPr>
        <w:t>Most works portray domestic scenes. In some, an armchair of a sofa represents the home on a small scale, while us, the viewers are watching the figures very closely. I claim that Nemesh's choice of domestic spheres indicates a feminine painting tradition. Griselda Pollock argues that female artists tended to portray domestic spaces and those close to the home as a result of social structuring which enabled them to formulate such spaces independently of Patriarchal perceptions related to male dominance over feminine sexuality</w:t>
      </w:r>
      <w:r w:rsidR="00AD1E7C">
        <w:rPr>
          <w:rFonts w:asciiTheme="majorBidi" w:hAnsiTheme="majorBidi" w:cstheme="majorBidi"/>
          <w:sz w:val="24"/>
          <w:szCs w:val="24"/>
        </w:rPr>
        <w:t>.</w:t>
      </w:r>
      <w:r w:rsidR="00AD1E7C">
        <w:rPr>
          <w:rStyle w:val="EndnoteReference"/>
          <w:rFonts w:asciiTheme="majorBidi" w:hAnsiTheme="majorBidi" w:cstheme="majorBidi"/>
          <w:sz w:val="24"/>
          <w:szCs w:val="24"/>
        </w:rPr>
        <w:endnoteReference w:id="78"/>
      </w:r>
      <w:r w:rsidR="00AD1E7C">
        <w:rPr>
          <w:rFonts w:asciiTheme="majorBidi" w:hAnsiTheme="majorBidi" w:cstheme="majorBidi"/>
          <w:sz w:val="24"/>
          <w:szCs w:val="24"/>
        </w:rPr>
        <w:t xml:space="preserve"> </w:t>
      </w:r>
      <w:r w:rsidR="00204764" w:rsidRPr="0016304A">
        <w:rPr>
          <w:rFonts w:asciiTheme="majorBidi" w:hAnsiTheme="majorBidi" w:cstheme="majorBidi"/>
          <w:sz w:val="24"/>
          <w:szCs w:val="24"/>
        </w:rPr>
        <w:t xml:space="preserve">Devoting herself to describing domestic spaces and the feminine body, reflect a feminist practice exercised unconsciously by Nemesh. </w:t>
      </w:r>
    </w:p>
    <w:p w14:paraId="410B4D4C" w14:textId="74788D01" w:rsidR="00E039F7" w:rsidRPr="0016304A" w:rsidRDefault="00A9755E"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2264F2">
        <w:rPr>
          <w:rFonts w:asciiTheme="majorBidi" w:hAnsiTheme="majorBidi" w:cstheme="majorBidi"/>
          <w:sz w:val="24"/>
          <w:szCs w:val="24"/>
        </w:rPr>
        <w:t xml:space="preserve">In </w:t>
      </w:r>
      <w:r w:rsidR="002264F2" w:rsidRPr="002264F2">
        <w:rPr>
          <w:rFonts w:asciiTheme="majorBidi" w:hAnsiTheme="majorBidi" w:cstheme="majorBidi"/>
          <w:i/>
          <w:iCs/>
          <w:sz w:val="24"/>
          <w:szCs w:val="24"/>
        </w:rPr>
        <w:t>Katia</w:t>
      </w:r>
      <w:r w:rsidR="002264F2" w:rsidRPr="002264F2">
        <w:rPr>
          <w:rFonts w:asciiTheme="majorBidi" w:hAnsiTheme="majorBidi" w:cstheme="majorBidi"/>
          <w:i/>
          <w:iCs/>
          <w:sz w:val="24"/>
          <w:szCs w:val="24"/>
          <w:rtl/>
        </w:rPr>
        <w:t xml:space="preserve"> </w:t>
      </w:r>
      <w:r w:rsidR="002264F2" w:rsidRPr="002264F2">
        <w:rPr>
          <w:rFonts w:asciiTheme="majorBidi" w:hAnsiTheme="majorBidi" w:cstheme="majorBidi"/>
          <w:i/>
          <w:iCs/>
          <w:sz w:val="24"/>
          <w:szCs w:val="24"/>
        </w:rPr>
        <w:t>A9384</w:t>
      </w:r>
      <w:r w:rsidR="00F76641" w:rsidRPr="0016304A">
        <w:rPr>
          <w:rFonts w:asciiTheme="majorBidi" w:hAnsiTheme="majorBidi" w:cstheme="majorBidi"/>
          <w:sz w:val="24"/>
          <w:szCs w:val="24"/>
        </w:rPr>
        <w:t xml:space="preserve"> we again view the mother's figure occupying most of the canvas</w:t>
      </w:r>
      <w:r w:rsidR="002264F2">
        <w:rPr>
          <w:rFonts w:asciiTheme="majorBidi" w:hAnsiTheme="majorBidi" w:cstheme="majorBidi"/>
          <w:sz w:val="24"/>
          <w:szCs w:val="24"/>
        </w:rPr>
        <w:t xml:space="preserve"> (Fig. 3)</w:t>
      </w:r>
      <w:r w:rsidR="00F76641" w:rsidRPr="0016304A">
        <w:rPr>
          <w:rFonts w:asciiTheme="majorBidi" w:hAnsiTheme="majorBidi" w:cstheme="majorBidi"/>
          <w:sz w:val="24"/>
          <w:szCs w:val="24"/>
        </w:rPr>
        <w:t xml:space="preserve">. We are looking at her upper body focusing on her face concealed by her left palm and arm. Nemesh's fascinating technique of creating an image through stains and rough strokes is fully manifest here. </w:t>
      </w:r>
      <w:r w:rsidR="00204764" w:rsidRPr="0016304A">
        <w:rPr>
          <w:rFonts w:asciiTheme="majorBidi" w:hAnsiTheme="majorBidi" w:cstheme="majorBidi"/>
          <w:sz w:val="24"/>
          <w:szCs w:val="24"/>
        </w:rPr>
        <w:t xml:space="preserve"> </w:t>
      </w:r>
      <w:r w:rsidR="00443F37" w:rsidRPr="0016304A">
        <w:rPr>
          <w:rFonts w:asciiTheme="majorBidi" w:hAnsiTheme="majorBidi" w:cstheme="majorBidi"/>
          <w:sz w:val="24"/>
          <w:szCs w:val="24"/>
        </w:rPr>
        <w:t xml:space="preserve">Using light shinny stains on the right versus dark brown </w:t>
      </w:r>
      <w:r w:rsidR="00443F37" w:rsidRPr="0016304A">
        <w:rPr>
          <w:rFonts w:asciiTheme="majorBidi" w:hAnsiTheme="majorBidi" w:cstheme="majorBidi"/>
          <w:sz w:val="24"/>
          <w:szCs w:val="24"/>
        </w:rPr>
        <w:lastRenderedPageBreak/>
        <w:t xml:space="preserve">and grey stains on the shady left side render the depicted moment as highly dramatic. At first glance, one would that the strong light causes Katia to cover her face; however, the </w:t>
      </w:r>
      <w:r w:rsidR="00993889" w:rsidRPr="0016304A">
        <w:rPr>
          <w:rFonts w:asciiTheme="majorBidi" w:hAnsiTheme="majorBidi" w:cstheme="majorBidi"/>
          <w:sz w:val="24"/>
          <w:szCs w:val="24"/>
        </w:rPr>
        <w:t>a</w:t>
      </w:r>
      <w:r w:rsidR="00443F37" w:rsidRPr="0016304A">
        <w:rPr>
          <w:rFonts w:asciiTheme="majorBidi" w:hAnsiTheme="majorBidi" w:cstheme="majorBidi"/>
          <w:sz w:val="24"/>
          <w:szCs w:val="24"/>
        </w:rPr>
        <w:t xml:space="preserve">rtist wishes to charge this gesture with much more than sheer direct realism. </w:t>
      </w:r>
      <w:r w:rsidR="003C4EC2">
        <w:rPr>
          <w:rFonts w:asciiTheme="majorBidi" w:hAnsiTheme="majorBidi" w:cstheme="majorBidi"/>
          <w:sz w:val="24"/>
          <w:szCs w:val="24"/>
        </w:rPr>
        <w:t>'</w:t>
      </w:r>
      <w:r w:rsidR="00443F37" w:rsidRPr="0016304A">
        <w:rPr>
          <w:rFonts w:asciiTheme="majorBidi" w:hAnsiTheme="majorBidi" w:cstheme="majorBidi"/>
          <w:sz w:val="24"/>
          <w:szCs w:val="24"/>
        </w:rPr>
        <w:t>Covering her face also means her covering the whole Holocaust issue…both her and I are hiding behind something. It is also her hiding the feelings from us</w:t>
      </w:r>
      <w:r w:rsidR="003C4EC2">
        <w:rPr>
          <w:rFonts w:asciiTheme="majorBidi" w:hAnsiTheme="majorBidi" w:cstheme="majorBidi"/>
          <w:sz w:val="24"/>
          <w:szCs w:val="24"/>
        </w:rPr>
        <w:t>'</w:t>
      </w:r>
      <w:r w:rsidR="00AD1E7C">
        <w:rPr>
          <w:rFonts w:asciiTheme="majorBidi" w:hAnsiTheme="majorBidi" w:cstheme="majorBidi"/>
          <w:sz w:val="24"/>
          <w:szCs w:val="24"/>
        </w:rPr>
        <w:t>.</w:t>
      </w:r>
      <w:r w:rsidR="00AD1E7C">
        <w:rPr>
          <w:rStyle w:val="EndnoteReference"/>
          <w:rFonts w:asciiTheme="majorBidi" w:hAnsiTheme="majorBidi" w:cstheme="majorBidi"/>
          <w:sz w:val="24"/>
          <w:szCs w:val="24"/>
        </w:rPr>
        <w:endnoteReference w:id="79"/>
      </w:r>
      <w:r w:rsidR="00AD1E7C">
        <w:rPr>
          <w:rFonts w:asciiTheme="majorBidi" w:hAnsiTheme="majorBidi" w:cstheme="majorBidi"/>
          <w:sz w:val="24"/>
          <w:szCs w:val="24"/>
        </w:rPr>
        <w:t xml:space="preserve"> </w:t>
      </w:r>
      <w:r w:rsidR="00443F37" w:rsidRPr="0016304A">
        <w:rPr>
          <w:rFonts w:asciiTheme="majorBidi" w:hAnsiTheme="majorBidi" w:cstheme="majorBidi"/>
          <w:sz w:val="24"/>
          <w:szCs w:val="24"/>
        </w:rPr>
        <w:t xml:space="preserve"> </w:t>
      </w:r>
    </w:p>
    <w:p w14:paraId="1C8B40BD" w14:textId="77777777" w:rsidR="00E216CE" w:rsidRPr="0016304A" w:rsidRDefault="00E216CE" w:rsidP="00586A74">
      <w:pPr>
        <w:bidi w:val="0"/>
        <w:spacing w:after="0" w:line="480" w:lineRule="auto"/>
        <w:rPr>
          <w:rFonts w:asciiTheme="majorBidi" w:hAnsiTheme="majorBidi" w:cstheme="majorBidi"/>
          <w:sz w:val="24"/>
          <w:szCs w:val="24"/>
          <w:rtl/>
        </w:rPr>
      </w:pPr>
      <w:r w:rsidRPr="0016304A">
        <w:rPr>
          <w:rFonts w:asciiTheme="majorBidi" w:hAnsiTheme="majorBidi" w:cstheme="majorBidi"/>
          <w:noProof/>
          <w:sz w:val="24"/>
          <w:szCs w:val="24"/>
        </w:rPr>
        <w:drawing>
          <wp:inline distT="0" distB="0" distL="0" distR="0" wp14:anchorId="72DA28FD" wp14:editId="36635484">
            <wp:extent cx="3655749" cy="31623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7859" cy="3172776"/>
                    </a:xfrm>
                    <a:prstGeom prst="rect">
                      <a:avLst/>
                    </a:prstGeom>
                    <a:noFill/>
                  </pic:spPr>
                </pic:pic>
              </a:graphicData>
            </a:graphic>
          </wp:inline>
        </w:drawing>
      </w:r>
    </w:p>
    <w:p w14:paraId="787D74F6" w14:textId="450B56AF" w:rsidR="00A7388C" w:rsidRPr="0016304A" w:rsidRDefault="00A7388C" w:rsidP="00586A74">
      <w:pPr>
        <w:bidi w:val="0"/>
        <w:spacing w:after="0" w:line="480" w:lineRule="auto"/>
        <w:rPr>
          <w:rFonts w:asciiTheme="majorBidi" w:hAnsiTheme="majorBidi" w:cstheme="majorBidi"/>
          <w:b/>
          <w:bCs/>
          <w:sz w:val="24"/>
          <w:szCs w:val="24"/>
        </w:rPr>
      </w:pPr>
      <w:r w:rsidRPr="0016304A">
        <w:rPr>
          <w:rFonts w:asciiTheme="majorBidi" w:hAnsiTheme="majorBidi" w:cstheme="majorBidi"/>
          <w:b/>
          <w:bCs/>
          <w:sz w:val="24"/>
          <w:szCs w:val="24"/>
        </w:rPr>
        <w:t xml:space="preserve">Figure 3: Rachel Nemesh, </w:t>
      </w:r>
      <w:r w:rsidRPr="002264F2">
        <w:rPr>
          <w:rFonts w:asciiTheme="majorBidi" w:hAnsiTheme="majorBidi" w:cstheme="majorBidi"/>
          <w:b/>
          <w:bCs/>
          <w:i/>
          <w:iCs/>
          <w:sz w:val="24"/>
          <w:szCs w:val="24"/>
        </w:rPr>
        <w:t>Katia</w:t>
      </w:r>
      <w:r w:rsidRPr="002264F2">
        <w:rPr>
          <w:rFonts w:asciiTheme="majorBidi" w:hAnsiTheme="majorBidi" w:cstheme="majorBidi"/>
          <w:b/>
          <w:bCs/>
          <w:i/>
          <w:iCs/>
          <w:sz w:val="24"/>
          <w:szCs w:val="24"/>
          <w:rtl/>
        </w:rPr>
        <w:t xml:space="preserve"> </w:t>
      </w:r>
      <w:r w:rsidRPr="002264F2">
        <w:rPr>
          <w:rFonts w:asciiTheme="majorBidi" w:hAnsiTheme="majorBidi" w:cstheme="majorBidi"/>
          <w:b/>
          <w:bCs/>
          <w:i/>
          <w:iCs/>
          <w:sz w:val="24"/>
          <w:szCs w:val="24"/>
        </w:rPr>
        <w:t>A9384</w:t>
      </w:r>
      <w:r w:rsidRPr="0016304A">
        <w:rPr>
          <w:rFonts w:asciiTheme="majorBidi" w:hAnsiTheme="majorBidi" w:cstheme="majorBidi"/>
          <w:b/>
          <w:bCs/>
          <w:sz w:val="24"/>
          <w:szCs w:val="24"/>
        </w:rPr>
        <w:t xml:space="preserve">, 2019, oil on canvas, 70/80 cm  </w:t>
      </w:r>
      <w:r w:rsidRPr="0016304A">
        <w:rPr>
          <w:rFonts w:asciiTheme="majorBidi" w:hAnsiTheme="majorBidi" w:cstheme="majorBidi"/>
          <w:b/>
          <w:bCs/>
          <w:sz w:val="24"/>
          <w:szCs w:val="24"/>
          <w:rtl/>
        </w:rPr>
        <w:t xml:space="preserve"> </w:t>
      </w:r>
    </w:p>
    <w:p w14:paraId="4514E2C5" w14:textId="77777777" w:rsidR="00EF3B6D" w:rsidRPr="0016304A" w:rsidRDefault="00EF3B6D" w:rsidP="00586A74">
      <w:pPr>
        <w:bidi w:val="0"/>
        <w:spacing w:after="0" w:line="480" w:lineRule="auto"/>
        <w:rPr>
          <w:rFonts w:asciiTheme="majorBidi" w:hAnsiTheme="majorBidi" w:cstheme="majorBidi"/>
          <w:sz w:val="24"/>
          <w:szCs w:val="24"/>
        </w:rPr>
      </w:pPr>
    </w:p>
    <w:p w14:paraId="2EF226FD" w14:textId="00771C7E" w:rsidR="00410D14" w:rsidRPr="0016304A" w:rsidRDefault="00A9755E"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410D14" w:rsidRPr="0016304A">
        <w:rPr>
          <w:rFonts w:asciiTheme="majorBidi" w:hAnsiTheme="majorBidi" w:cstheme="majorBidi"/>
          <w:sz w:val="24"/>
          <w:szCs w:val="24"/>
        </w:rPr>
        <w:t xml:space="preserve">An additional layer of meaning is revealed once we spot the tattooed number on her left </w:t>
      </w:r>
      <w:r w:rsidR="00FC60AC" w:rsidRPr="0016304A">
        <w:rPr>
          <w:rFonts w:asciiTheme="majorBidi" w:hAnsiTheme="majorBidi" w:cstheme="majorBidi"/>
          <w:sz w:val="24"/>
          <w:szCs w:val="24"/>
        </w:rPr>
        <w:t>fore</w:t>
      </w:r>
      <w:r w:rsidR="005E31EF" w:rsidRPr="0016304A">
        <w:rPr>
          <w:rFonts w:asciiTheme="majorBidi" w:hAnsiTheme="majorBidi" w:cstheme="majorBidi"/>
          <w:sz w:val="24"/>
          <w:szCs w:val="24"/>
        </w:rPr>
        <w:t xml:space="preserve">arm, the number tattooed on Auschwitz prisoners' arms while entering the camp. This number has been a leitmotif in Nemesh's works and actually triggered her journey of creating these paintings. She elaborates: </w:t>
      </w:r>
      <w:r w:rsidR="003C4EC2">
        <w:rPr>
          <w:rFonts w:asciiTheme="majorBidi" w:hAnsiTheme="majorBidi" w:cstheme="majorBidi"/>
          <w:sz w:val="24"/>
          <w:szCs w:val="24"/>
        </w:rPr>
        <w:t>'</w:t>
      </w:r>
      <w:r w:rsidR="005E31EF" w:rsidRPr="0016304A">
        <w:rPr>
          <w:rFonts w:asciiTheme="majorBidi" w:hAnsiTheme="majorBidi" w:cstheme="majorBidi"/>
          <w:sz w:val="24"/>
          <w:szCs w:val="24"/>
        </w:rPr>
        <w:t>I decided to paint my mother and the impact of this number on my life and hers, being present all the time</w:t>
      </w:r>
      <w:r w:rsidR="003C4EC2">
        <w:rPr>
          <w:rFonts w:asciiTheme="majorBidi" w:hAnsiTheme="majorBidi" w:cstheme="majorBidi"/>
          <w:sz w:val="24"/>
          <w:szCs w:val="24"/>
        </w:rPr>
        <w:t>'</w:t>
      </w:r>
      <w:r w:rsidR="00F730C1">
        <w:rPr>
          <w:rFonts w:asciiTheme="majorBidi" w:hAnsiTheme="majorBidi" w:cstheme="majorBidi"/>
          <w:sz w:val="24"/>
          <w:szCs w:val="24"/>
        </w:rPr>
        <w:t>.</w:t>
      </w:r>
      <w:r w:rsidR="00F730C1">
        <w:rPr>
          <w:rStyle w:val="EndnoteReference"/>
          <w:rFonts w:asciiTheme="majorBidi" w:hAnsiTheme="majorBidi" w:cstheme="majorBidi"/>
          <w:sz w:val="24"/>
          <w:szCs w:val="24"/>
        </w:rPr>
        <w:endnoteReference w:id="80"/>
      </w:r>
      <w:r w:rsidR="005E31EF" w:rsidRPr="0016304A">
        <w:rPr>
          <w:rFonts w:asciiTheme="majorBidi" w:hAnsiTheme="majorBidi" w:cstheme="majorBidi"/>
          <w:sz w:val="24"/>
          <w:szCs w:val="24"/>
        </w:rPr>
        <w:t xml:space="preserve"> These words tell us how intense her closeness to her mother is and how strongly she identifies with her. She adds: </w:t>
      </w:r>
      <w:r w:rsidR="003C4EC2">
        <w:rPr>
          <w:rFonts w:asciiTheme="majorBidi" w:hAnsiTheme="majorBidi" w:cstheme="majorBidi"/>
          <w:sz w:val="24"/>
          <w:szCs w:val="24"/>
        </w:rPr>
        <w:t>'</w:t>
      </w:r>
      <w:r w:rsidR="005E31EF" w:rsidRPr="0016304A">
        <w:rPr>
          <w:rFonts w:asciiTheme="majorBidi" w:hAnsiTheme="majorBidi" w:cstheme="majorBidi"/>
          <w:sz w:val="24"/>
          <w:szCs w:val="24"/>
        </w:rPr>
        <w:t>I asked my mother - each time you see this number – do you recall your past? And she said 'yes'</w:t>
      </w:r>
      <w:r w:rsidR="00F905D8" w:rsidRPr="0016304A">
        <w:rPr>
          <w:rFonts w:asciiTheme="majorBidi" w:hAnsiTheme="majorBidi" w:cstheme="majorBidi"/>
          <w:sz w:val="24"/>
          <w:szCs w:val="24"/>
        </w:rPr>
        <w:t>. And indeed, it exists both for me and for her and whenever I lay my eyes on the number I feel it inside me</w:t>
      </w:r>
      <w:r w:rsidR="003C4EC2">
        <w:rPr>
          <w:rFonts w:asciiTheme="majorBidi" w:hAnsiTheme="majorBidi" w:cstheme="majorBidi"/>
          <w:sz w:val="24"/>
          <w:szCs w:val="24"/>
        </w:rPr>
        <w:t>'</w:t>
      </w:r>
      <w:r w:rsidR="00BB08EE">
        <w:rPr>
          <w:rFonts w:asciiTheme="majorBidi" w:hAnsiTheme="majorBidi" w:cstheme="majorBidi"/>
          <w:sz w:val="24"/>
          <w:szCs w:val="24"/>
        </w:rPr>
        <w:t>.</w:t>
      </w:r>
      <w:r w:rsidR="00BB08EE">
        <w:rPr>
          <w:rStyle w:val="EndnoteReference"/>
          <w:rFonts w:asciiTheme="majorBidi" w:hAnsiTheme="majorBidi" w:cstheme="majorBidi"/>
          <w:sz w:val="24"/>
          <w:szCs w:val="24"/>
        </w:rPr>
        <w:endnoteReference w:id="81"/>
      </w:r>
      <w:r w:rsidR="005E31EF" w:rsidRPr="0016304A">
        <w:rPr>
          <w:rFonts w:asciiTheme="majorBidi" w:hAnsiTheme="majorBidi" w:cstheme="majorBidi"/>
          <w:sz w:val="24"/>
          <w:szCs w:val="24"/>
        </w:rPr>
        <w:t xml:space="preserve">  </w:t>
      </w:r>
    </w:p>
    <w:p w14:paraId="0AEC9677" w14:textId="351CE6A3" w:rsidR="00F905D8" w:rsidRPr="0016304A" w:rsidRDefault="00A9755E" w:rsidP="008E2EB9">
      <w:pPr>
        <w:bidi w:val="0"/>
        <w:spacing w:after="0" w:line="480" w:lineRule="auto"/>
        <w:rPr>
          <w:rFonts w:asciiTheme="majorBidi" w:hAnsiTheme="majorBidi" w:cstheme="majorBidi"/>
          <w:sz w:val="24"/>
          <w:szCs w:val="24"/>
        </w:rPr>
      </w:pPr>
      <w:r>
        <w:rPr>
          <w:rFonts w:asciiTheme="majorBidi" w:hAnsiTheme="majorBidi" w:cstheme="majorBidi"/>
          <w:sz w:val="24"/>
          <w:szCs w:val="24"/>
        </w:rPr>
        <w:lastRenderedPageBreak/>
        <w:tab/>
      </w:r>
      <w:r w:rsidR="00F905D8" w:rsidRPr="0016304A">
        <w:rPr>
          <w:rFonts w:asciiTheme="majorBidi" w:hAnsiTheme="majorBidi" w:cstheme="majorBidi"/>
          <w:sz w:val="24"/>
          <w:szCs w:val="24"/>
        </w:rPr>
        <w:t xml:space="preserve">For the second generation members, this tattooed number on the parents' arms have always been concrete and constant evidence of </w:t>
      </w:r>
      <w:r w:rsidR="003C4EC2">
        <w:rPr>
          <w:rFonts w:asciiTheme="majorBidi" w:hAnsiTheme="majorBidi" w:cstheme="majorBidi"/>
          <w:sz w:val="24"/>
          <w:szCs w:val="24"/>
        </w:rPr>
        <w:t>'</w:t>
      </w:r>
      <w:r w:rsidR="00F905D8" w:rsidRPr="0016304A">
        <w:rPr>
          <w:rFonts w:asciiTheme="majorBidi" w:hAnsiTheme="majorBidi" w:cstheme="majorBidi"/>
          <w:sz w:val="24"/>
          <w:szCs w:val="24"/>
        </w:rPr>
        <w:t>being there</w:t>
      </w:r>
      <w:r w:rsidR="003C4EC2">
        <w:rPr>
          <w:rFonts w:asciiTheme="majorBidi" w:hAnsiTheme="majorBidi" w:cstheme="majorBidi"/>
          <w:sz w:val="24"/>
          <w:szCs w:val="24"/>
        </w:rPr>
        <w:t>'</w:t>
      </w:r>
      <w:r w:rsidR="00F905D8" w:rsidRPr="0016304A">
        <w:rPr>
          <w:rFonts w:asciiTheme="majorBidi" w:hAnsiTheme="majorBidi" w:cstheme="majorBidi"/>
          <w:sz w:val="24"/>
          <w:szCs w:val="24"/>
        </w:rPr>
        <w:t>. Many second generation artists have dealt with this tattooed presence either directly or indirectly</w:t>
      </w:r>
      <w:r w:rsidR="00C67FE0">
        <w:rPr>
          <w:rFonts w:asciiTheme="majorBidi" w:hAnsiTheme="majorBidi" w:cstheme="majorBidi"/>
          <w:sz w:val="24"/>
          <w:szCs w:val="24"/>
        </w:rPr>
        <w:t>.</w:t>
      </w:r>
      <w:r w:rsidR="00C67FE0">
        <w:rPr>
          <w:rStyle w:val="EndnoteReference"/>
          <w:rFonts w:asciiTheme="majorBidi" w:hAnsiTheme="majorBidi" w:cstheme="majorBidi"/>
          <w:sz w:val="24"/>
          <w:szCs w:val="24"/>
        </w:rPr>
        <w:endnoteReference w:id="82"/>
      </w:r>
      <w:r w:rsidR="00C67FE0">
        <w:rPr>
          <w:rFonts w:asciiTheme="majorBidi" w:hAnsiTheme="majorBidi" w:cstheme="majorBidi"/>
          <w:sz w:val="24"/>
          <w:szCs w:val="24"/>
        </w:rPr>
        <w:t xml:space="preserve"> </w:t>
      </w:r>
      <w:r w:rsidR="00F905D8" w:rsidRPr="0016304A">
        <w:rPr>
          <w:rFonts w:asciiTheme="majorBidi" w:hAnsiTheme="majorBidi" w:cstheme="majorBidi"/>
          <w:sz w:val="24"/>
          <w:szCs w:val="24"/>
        </w:rPr>
        <w:t xml:space="preserve">References to the tattooed numbers went far beyond the visual sphere and were common also in the Hebrew poetry of first and second generation poets. It seems that the number as well as the hand and arm, or actually both, very often appear in her work and she does emphasize that </w:t>
      </w:r>
      <w:r w:rsidR="003C4EC2">
        <w:rPr>
          <w:rFonts w:asciiTheme="majorBidi" w:hAnsiTheme="majorBidi" w:cstheme="majorBidi"/>
          <w:sz w:val="24"/>
          <w:szCs w:val="24"/>
        </w:rPr>
        <w:t>'</w:t>
      </w:r>
      <w:r w:rsidR="00F905D8" w:rsidRPr="0016304A">
        <w:rPr>
          <w:rFonts w:asciiTheme="majorBidi" w:hAnsiTheme="majorBidi" w:cstheme="majorBidi"/>
          <w:sz w:val="24"/>
          <w:szCs w:val="24"/>
        </w:rPr>
        <w:t>that hand which touched and did not touch us</w:t>
      </w:r>
      <w:r w:rsidR="003C4EC2">
        <w:rPr>
          <w:rFonts w:asciiTheme="majorBidi" w:hAnsiTheme="majorBidi" w:cstheme="majorBidi"/>
          <w:sz w:val="24"/>
          <w:szCs w:val="24"/>
        </w:rPr>
        <w:t>'</w:t>
      </w:r>
      <w:r w:rsidR="00F905D8" w:rsidRPr="0016304A">
        <w:rPr>
          <w:rFonts w:asciiTheme="majorBidi" w:hAnsiTheme="majorBidi" w:cstheme="majorBidi"/>
          <w:sz w:val="24"/>
          <w:szCs w:val="24"/>
        </w:rPr>
        <w:t>.</w:t>
      </w:r>
      <w:r w:rsidR="00C67FE0">
        <w:rPr>
          <w:rStyle w:val="EndnoteReference"/>
          <w:rFonts w:asciiTheme="majorBidi" w:hAnsiTheme="majorBidi" w:cstheme="majorBidi"/>
          <w:sz w:val="24"/>
          <w:szCs w:val="24"/>
        </w:rPr>
        <w:endnoteReference w:id="83"/>
      </w:r>
      <w:r w:rsidR="00F905D8" w:rsidRPr="0016304A">
        <w:rPr>
          <w:rFonts w:asciiTheme="majorBidi" w:hAnsiTheme="majorBidi" w:cstheme="majorBidi"/>
          <w:sz w:val="24"/>
          <w:szCs w:val="24"/>
        </w:rPr>
        <w:t xml:space="preserve"> The tattooed number recurs in her works, sometimes also in fictitious positions such as the artist's forearm or the vulture's claw, as seen in </w:t>
      </w:r>
      <w:r w:rsidR="00F905D8" w:rsidRPr="008E2EB9">
        <w:rPr>
          <w:rFonts w:asciiTheme="majorBidi" w:hAnsiTheme="majorBidi" w:cstheme="majorBidi"/>
          <w:i/>
          <w:iCs/>
          <w:sz w:val="24"/>
          <w:szCs w:val="24"/>
        </w:rPr>
        <w:t>Nesherke</w:t>
      </w:r>
      <w:r w:rsidR="008E2EB9" w:rsidRPr="008E2EB9">
        <w:rPr>
          <w:rFonts w:asciiTheme="majorBidi" w:hAnsiTheme="majorBidi" w:cstheme="majorBidi"/>
          <w:i/>
          <w:iCs/>
          <w:sz w:val="24"/>
          <w:szCs w:val="24"/>
        </w:rPr>
        <w:t>h</w:t>
      </w:r>
      <w:r w:rsidR="00F905D8" w:rsidRPr="0016304A">
        <w:rPr>
          <w:rFonts w:asciiTheme="majorBidi" w:hAnsiTheme="majorBidi" w:cstheme="majorBidi"/>
          <w:sz w:val="24"/>
          <w:szCs w:val="24"/>
        </w:rPr>
        <w:t xml:space="preserve"> (Fig</w:t>
      </w:r>
      <w:r w:rsidR="00C67FE0">
        <w:rPr>
          <w:rFonts w:asciiTheme="majorBidi" w:hAnsiTheme="majorBidi" w:cstheme="majorBidi"/>
          <w:sz w:val="24"/>
          <w:szCs w:val="24"/>
        </w:rPr>
        <w:t>.</w:t>
      </w:r>
      <w:r w:rsidR="00F905D8" w:rsidRPr="0016304A">
        <w:rPr>
          <w:rFonts w:asciiTheme="majorBidi" w:hAnsiTheme="majorBidi" w:cstheme="majorBidi"/>
          <w:sz w:val="24"/>
          <w:szCs w:val="24"/>
        </w:rPr>
        <w:t xml:space="preserve"> 4). </w:t>
      </w:r>
    </w:p>
    <w:p w14:paraId="578037FF" w14:textId="77777777" w:rsidR="00E216CE" w:rsidRPr="0016304A" w:rsidRDefault="00E216CE" w:rsidP="00586A74">
      <w:pPr>
        <w:bidi w:val="0"/>
        <w:spacing w:after="0" w:line="480" w:lineRule="auto"/>
        <w:rPr>
          <w:rFonts w:asciiTheme="majorBidi" w:hAnsiTheme="majorBidi" w:cstheme="majorBidi"/>
          <w:b/>
          <w:bCs/>
          <w:sz w:val="24"/>
          <w:szCs w:val="24"/>
          <w:rtl/>
        </w:rPr>
      </w:pPr>
      <w:r w:rsidRPr="0016304A">
        <w:rPr>
          <w:rFonts w:asciiTheme="majorBidi" w:hAnsiTheme="majorBidi" w:cstheme="majorBidi"/>
          <w:noProof/>
          <w:sz w:val="24"/>
          <w:szCs w:val="24"/>
        </w:rPr>
        <w:drawing>
          <wp:inline distT="0" distB="0" distL="0" distR="0" wp14:anchorId="1BAE274B" wp14:editId="03262BD6">
            <wp:extent cx="2695575" cy="3594100"/>
            <wp:effectExtent l="0" t="0" r="9525" b="6350"/>
            <wp:docPr id="1" name="Picture 1" descr="C:\Users\AssafD9\AppData\Local\Microsoft\Windows\Temporary Internet Files\Content.Word\IMG-2020033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afD9\AppData\Local\Microsoft\Windows\Temporary Internet Files\Content.Word\IMG-20200331-WA0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7260" cy="3596347"/>
                    </a:xfrm>
                    <a:prstGeom prst="rect">
                      <a:avLst/>
                    </a:prstGeom>
                    <a:noFill/>
                    <a:ln>
                      <a:noFill/>
                    </a:ln>
                  </pic:spPr>
                </pic:pic>
              </a:graphicData>
            </a:graphic>
          </wp:inline>
        </w:drawing>
      </w:r>
    </w:p>
    <w:p w14:paraId="13049E5B" w14:textId="2FBD90F5" w:rsidR="00A7388C" w:rsidRPr="008E2EB9" w:rsidRDefault="00A7388C" w:rsidP="00436D94">
      <w:pPr>
        <w:bidi w:val="0"/>
        <w:spacing w:after="0" w:line="480" w:lineRule="auto"/>
        <w:rPr>
          <w:rFonts w:asciiTheme="majorBidi" w:hAnsiTheme="majorBidi" w:cstheme="majorBidi"/>
          <w:b/>
          <w:bCs/>
          <w:sz w:val="24"/>
          <w:szCs w:val="24"/>
        </w:rPr>
      </w:pPr>
      <w:r w:rsidRPr="00436D94">
        <w:rPr>
          <w:rFonts w:asciiTheme="majorBidi" w:hAnsiTheme="majorBidi" w:cstheme="majorBidi"/>
          <w:b/>
          <w:bCs/>
          <w:sz w:val="24"/>
          <w:szCs w:val="24"/>
        </w:rPr>
        <w:t xml:space="preserve">Figure 4: Rachel Nemesh, </w:t>
      </w:r>
      <w:r w:rsidRPr="00436D94">
        <w:rPr>
          <w:rFonts w:asciiTheme="majorBidi" w:hAnsiTheme="majorBidi" w:cstheme="majorBidi"/>
          <w:b/>
          <w:bCs/>
          <w:i/>
          <w:iCs/>
          <w:sz w:val="24"/>
          <w:szCs w:val="24"/>
        </w:rPr>
        <w:t>Nesherkeh</w:t>
      </w:r>
      <w:r w:rsidRPr="00436D94">
        <w:rPr>
          <w:rFonts w:asciiTheme="majorBidi" w:hAnsiTheme="majorBidi" w:cstheme="majorBidi"/>
          <w:b/>
          <w:bCs/>
          <w:sz w:val="24"/>
          <w:szCs w:val="24"/>
        </w:rPr>
        <w:t xml:space="preserve">, 2019, oil on </w:t>
      </w:r>
      <w:r w:rsidRPr="008E2EB9">
        <w:rPr>
          <w:rFonts w:asciiTheme="majorBidi" w:hAnsiTheme="majorBidi" w:cstheme="majorBidi"/>
          <w:b/>
          <w:bCs/>
          <w:sz w:val="24"/>
          <w:szCs w:val="24"/>
        </w:rPr>
        <w:t>canvas,</w:t>
      </w:r>
      <w:r w:rsidR="008E2EB9" w:rsidRPr="008E2EB9">
        <w:rPr>
          <w:rFonts w:asciiTheme="majorBidi" w:hAnsiTheme="majorBidi" w:cstheme="majorBidi"/>
          <w:b/>
          <w:bCs/>
          <w:sz w:val="24"/>
          <w:szCs w:val="24"/>
        </w:rPr>
        <w:t xml:space="preserve"> 91/126</w:t>
      </w:r>
      <w:r w:rsidRPr="008E2EB9">
        <w:rPr>
          <w:rFonts w:asciiTheme="majorBidi" w:hAnsiTheme="majorBidi" w:cstheme="majorBidi"/>
          <w:b/>
          <w:bCs/>
          <w:sz w:val="24"/>
          <w:szCs w:val="24"/>
        </w:rPr>
        <w:t xml:space="preserve"> cm</w:t>
      </w:r>
    </w:p>
    <w:p w14:paraId="798DF3BE" w14:textId="2EB2C443" w:rsidR="00E216CE" w:rsidRPr="0016304A" w:rsidRDefault="00E216CE" w:rsidP="00586A74">
      <w:pPr>
        <w:bidi w:val="0"/>
        <w:spacing w:after="0" w:line="480" w:lineRule="auto"/>
        <w:rPr>
          <w:rFonts w:asciiTheme="majorBidi" w:hAnsiTheme="majorBidi" w:cstheme="majorBidi"/>
          <w:b/>
          <w:bCs/>
          <w:sz w:val="24"/>
          <w:szCs w:val="24"/>
          <w:rtl/>
        </w:rPr>
      </w:pPr>
    </w:p>
    <w:p w14:paraId="287EDDD6" w14:textId="00BA2AB4" w:rsidR="00F905D8" w:rsidRPr="0016304A" w:rsidRDefault="00F905D8" w:rsidP="008562A6">
      <w:pPr>
        <w:bidi w:val="0"/>
        <w:spacing w:after="0" w:line="480" w:lineRule="auto"/>
        <w:rPr>
          <w:rFonts w:asciiTheme="majorBidi" w:hAnsiTheme="majorBidi" w:cstheme="majorBidi"/>
          <w:sz w:val="24"/>
          <w:szCs w:val="24"/>
        </w:rPr>
      </w:pPr>
      <w:r w:rsidRPr="0016304A">
        <w:rPr>
          <w:rFonts w:asciiTheme="majorBidi" w:hAnsiTheme="majorBidi" w:cstheme="majorBidi"/>
          <w:sz w:val="24"/>
          <w:szCs w:val="24"/>
        </w:rPr>
        <w:t xml:space="preserve">This painting features </w:t>
      </w:r>
      <w:r w:rsidR="00693104" w:rsidRPr="0016304A">
        <w:rPr>
          <w:rFonts w:asciiTheme="majorBidi" w:hAnsiTheme="majorBidi" w:cstheme="majorBidi"/>
          <w:sz w:val="24"/>
          <w:szCs w:val="24"/>
        </w:rPr>
        <w:t>a vulture standing on Katia's left shoulder with her depicted in a close-up, her eyes shut again. The vulture figure</w:t>
      </w:r>
      <w:r w:rsidR="008E2EB9">
        <w:rPr>
          <w:rFonts w:asciiTheme="majorBidi" w:hAnsiTheme="majorBidi" w:cstheme="majorBidi"/>
          <w:sz w:val="24"/>
          <w:szCs w:val="24"/>
        </w:rPr>
        <w:t xml:space="preserve"> </w:t>
      </w:r>
      <w:r w:rsidR="00693104" w:rsidRPr="0016304A">
        <w:rPr>
          <w:rFonts w:asciiTheme="majorBidi" w:hAnsiTheme="majorBidi" w:cstheme="majorBidi"/>
          <w:sz w:val="24"/>
          <w:szCs w:val="24"/>
        </w:rPr>
        <w:t xml:space="preserve">was based on a stuffed bird, known to both of them exhibited in a natural museum in a village nearby </w:t>
      </w:r>
      <w:r w:rsidR="008562A6">
        <w:rPr>
          <w:rFonts w:asciiTheme="majorBidi" w:hAnsiTheme="majorBidi" w:cstheme="majorBidi"/>
          <w:sz w:val="24"/>
          <w:szCs w:val="24"/>
        </w:rPr>
        <w:t xml:space="preserve">(vulture is </w:t>
      </w:r>
      <w:r w:rsidR="008562A6" w:rsidRPr="008E2EB9">
        <w:rPr>
          <w:rFonts w:asciiTheme="majorBidi" w:hAnsiTheme="majorBidi" w:cstheme="majorBidi"/>
          <w:i/>
          <w:iCs/>
          <w:sz w:val="24"/>
          <w:szCs w:val="24"/>
        </w:rPr>
        <w:t>Nehser</w:t>
      </w:r>
      <w:r w:rsidR="008562A6" w:rsidRPr="008562A6">
        <w:rPr>
          <w:rFonts w:asciiTheme="majorBidi" w:hAnsiTheme="majorBidi" w:cstheme="majorBidi"/>
          <w:sz w:val="24"/>
          <w:szCs w:val="24"/>
        </w:rPr>
        <w:t xml:space="preserve"> </w:t>
      </w:r>
      <w:r w:rsidR="008562A6">
        <w:rPr>
          <w:rFonts w:asciiTheme="majorBidi" w:hAnsiTheme="majorBidi" w:cstheme="majorBidi"/>
          <w:sz w:val="24"/>
          <w:szCs w:val="24"/>
        </w:rPr>
        <w:t xml:space="preserve">in Hebrew. </w:t>
      </w:r>
      <w:r w:rsidR="008562A6" w:rsidRPr="008562A6">
        <w:rPr>
          <w:rFonts w:asciiTheme="majorBidi" w:hAnsiTheme="majorBidi" w:cstheme="majorBidi"/>
          <w:i/>
          <w:iCs/>
          <w:sz w:val="24"/>
          <w:szCs w:val="24"/>
        </w:rPr>
        <w:t>Nehserkeh</w:t>
      </w:r>
      <w:r w:rsidR="008562A6">
        <w:rPr>
          <w:rFonts w:asciiTheme="majorBidi" w:hAnsiTheme="majorBidi" w:cstheme="majorBidi"/>
          <w:sz w:val="24"/>
          <w:szCs w:val="24"/>
        </w:rPr>
        <w:t xml:space="preserve"> is a n</w:t>
      </w:r>
      <w:r w:rsidR="008562A6" w:rsidRPr="008562A6">
        <w:rPr>
          <w:rFonts w:asciiTheme="majorBidi" w:hAnsiTheme="majorBidi" w:cstheme="majorBidi"/>
          <w:sz w:val="24"/>
          <w:szCs w:val="24"/>
        </w:rPr>
        <w:t xml:space="preserve">ickname </w:t>
      </w:r>
      <w:r w:rsidR="008562A6">
        <w:rPr>
          <w:rFonts w:asciiTheme="majorBidi" w:hAnsiTheme="majorBidi" w:cstheme="majorBidi"/>
          <w:sz w:val="24"/>
          <w:szCs w:val="24"/>
        </w:rPr>
        <w:t>given to this bird).</w:t>
      </w:r>
      <w:r w:rsidR="008562A6" w:rsidRPr="0016304A">
        <w:rPr>
          <w:rFonts w:asciiTheme="majorBidi" w:hAnsiTheme="majorBidi" w:cstheme="majorBidi"/>
          <w:sz w:val="24"/>
          <w:szCs w:val="24"/>
        </w:rPr>
        <w:t xml:space="preserve"> </w:t>
      </w:r>
      <w:r w:rsidR="00693104" w:rsidRPr="0016304A">
        <w:rPr>
          <w:rFonts w:asciiTheme="majorBidi" w:hAnsiTheme="majorBidi" w:cstheme="majorBidi"/>
          <w:sz w:val="24"/>
          <w:szCs w:val="24"/>
        </w:rPr>
        <w:t xml:space="preserve">The fact that this image represents a </w:t>
      </w:r>
      <w:r w:rsidR="00693104" w:rsidRPr="0016304A">
        <w:rPr>
          <w:rFonts w:asciiTheme="majorBidi" w:hAnsiTheme="majorBidi" w:cstheme="majorBidi"/>
          <w:sz w:val="24"/>
          <w:szCs w:val="24"/>
        </w:rPr>
        <w:lastRenderedPageBreak/>
        <w:t xml:space="preserve">stuffed bird seeming alive imbues the analogy between it and the mother with a hidden meaning added only one we learn that it is indeed a stuffed bird rather than a living one. </w:t>
      </w:r>
      <w:r w:rsidR="00E4437A" w:rsidRPr="0016304A">
        <w:rPr>
          <w:rFonts w:asciiTheme="majorBidi" w:hAnsiTheme="majorBidi" w:cstheme="majorBidi"/>
          <w:sz w:val="24"/>
          <w:szCs w:val="24"/>
        </w:rPr>
        <w:t xml:space="preserve">The vulture has always been the emblem of strength and superiority, e.g. the Roman empire and the Third Reich, therefore, the artist feels that </w:t>
      </w:r>
      <w:r w:rsidR="003C4EC2">
        <w:rPr>
          <w:rFonts w:asciiTheme="majorBidi" w:hAnsiTheme="majorBidi" w:cstheme="majorBidi"/>
          <w:sz w:val="24"/>
          <w:szCs w:val="24"/>
        </w:rPr>
        <w:t>'</w:t>
      </w:r>
      <w:r w:rsidR="00E4437A" w:rsidRPr="0016304A">
        <w:rPr>
          <w:rFonts w:asciiTheme="majorBidi" w:hAnsiTheme="majorBidi" w:cstheme="majorBidi"/>
          <w:sz w:val="24"/>
          <w:szCs w:val="24"/>
        </w:rPr>
        <w:t>mother very much resembles this vulture</w:t>
      </w:r>
      <w:r w:rsidR="003C4EC2">
        <w:rPr>
          <w:rFonts w:asciiTheme="majorBidi" w:hAnsiTheme="majorBidi" w:cstheme="majorBidi"/>
          <w:sz w:val="24"/>
          <w:szCs w:val="24"/>
        </w:rPr>
        <w:t>'</w:t>
      </w:r>
      <w:r w:rsidR="00C67FE0">
        <w:rPr>
          <w:rFonts w:asciiTheme="majorBidi" w:hAnsiTheme="majorBidi" w:cstheme="majorBidi"/>
          <w:sz w:val="24"/>
          <w:szCs w:val="24"/>
        </w:rPr>
        <w:t>.</w:t>
      </w:r>
      <w:r w:rsidR="00C67FE0">
        <w:rPr>
          <w:rStyle w:val="EndnoteReference"/>
          <w:rFonts w:asciiTheme="majorBidi" w:hAnsiTheme="majorBidi" w:cstheme="majorBidi"/>
          <w:sz w:val="24"/>
          <w:szCs w:val="24"/>
        </w:rPr>
        <w:endnoteReference w:id="84"/>
      </w:r>
      <w:r w:rsidR="00E4437A" w:rsidRPr="0016304A">
        <w:rPr>
          <w:rFonts w:asciiTheme="majorBidi" w:hAnsiTheme="majorBidi" w:cstheme="majorBidi"/>
          <w:sz w:val="24"/>
          <w:szCs w:val="24"/>
        </w:rPr>
        <w:t xml:space="preserve"> The analogy between the bird and the mother is emphasized by the tattooed number which was transferred to its claw, looking like</w:t>
      </w:r>
      <w:r w:rsidR="00F35D2E" w:rsidRPr="0016304A">
        <w:rPr>
          <w:rFonts w:asciiTheme="majorBidi" w:hAnsiTheme="majorBidi" w:cstheme="majorBidi"/>
          <w:sz w:val="24"/>
          <w:szCs w:val="24"/>
        </w:rPr>
        <w:t xml:space="preserve"> a yellow ring. </w:t>
      </w:r>
      <w:r w:rsidR="00E4437A" w:rsidRPr="0016304A">
        <w:rPr>
          <w:rFonts w:asciiTheme="majorBidi" w:hAnsiTheme="majorBidi" w:cstheme="majorBidi"/>
          <w:sz w:val="24"/>
          <w:szCs w:val="24"/>
        </w:rPr>
        <w:t xml:space="preserve"> </w:t>
      </w:r>
      <w:r w:rsidR="005E63A0" w:rsidRPr="0016304A">
        <w:rPr>
          <w:rFonts w:asciiTheme="majorBidi" w:hAnsiTheme="majorBidi" w:cstheme="majorBidi"/>
          <w:sz w:val="24"/>
          <w:szCs w:val="24"/>
        </w:rPr>
        <w:t xml:space="preserve">This analogy bears a dual meaning as the Holocaust survivor mother is simulated here with aggressiveness of a raptor. However, since the vulture represents a dead bird, namely it is actually empty and deprived of its strength, it is analogous to Katia who on the outside looks whole and intact while on the inside she is hiding an enormous vacuum.  </w:t>
      </w:r>
    </w:p>
    <w:p w14:paraId="66E33DEC" w14:textId="40260998" w:rsidR="00F905D8" w:rsidRPr="0016304A" w:rsidRDefault="008562A6"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5E63A0" w:rsidRPr="0016304A">
        <w:rPr>
          <w:rFonts w:asciiTheme="majorBidi" w:hAnsiTheme="majorBidi" w:cstheme="majorBidi"/>
          <w:sz w:val="24"/>
          <w:szCs w:val="24"/>
        </w:rPr>
        <w:t>It is doubtful whether the artist consciously meant it, but her choice of a stuffed bird</w:t>
      </w:r>
      <w:r w:rsidR="00C93393" w:rsidRPr="0016304A">
        <w:rPr>
          <w:rFonts w:asciiTheme="majorBidi" w:hAnsiTheme="majorBidi" w:cstheme="majorBidi"/>
          <w:sz w:val="24"/>
          <w:szCs w:val="24"/>
        </w:rPr>
        <w:t xml:space="preserve">, to my mind, it far from accidental. This dual meaning indicates her viewing the mother both as a victim of the war and its consequences but also as a force full and sometimes domineering and threatening figure. Her victimization is intensified by the repetitive image of the white lily implying yet another analogy posed by the artist: that of presenting her mother as pure and innocent similarly to Mary mother of Jesus. The lily supports the victimization aspect of that woman who lost many beloved ones in the Holocaust. This double meaning of power dominance survival and presence versus victimization and emotional distress is reflected in each and every painting of Nemesh. This ambivalence is deeply manifested in the largest bulk of paintings of mother and daughter. </w:t>
      </w:r>
    </w:p>
    <w:p w14:paraId="4BAFEF9E" w14:textId="77777777" w:rsidR="00634B28" w:rsidRPr="0016304A" w:rsidRDefault="00634B28" w:rsidP="00586A74">
      <w:pPr>
        <w:bidi w:val="0"/>
        <w:spacing w:after="0" w:line="480" w:lineRule="auto"/>
        <w:rPr>
          <w:rFonts w:asciiTheme="majorBidi" w:hAnsiTheme="majorBidi" w:cstheme="majorBidi"/>
          <w:sz w:val="24"/>
          <w:szCs w:val="24"/>
          <w:rtl/>
        </w:rPr>
      </w:pPr>
    </w:p>
    <w:p w14:paraId="2B47BF33" w14:textId="204A3B42" w:rsidR="00E216CE" w:rsidRPr="0016304A" w:rsidRDefault="00634B28" w:rsidP="00586A74">
      <w:pPr>
        <w:pStyle w:val="ListParagraph"/>
        <w:numPr>
          <w:ilvl w:val="0"/>
          <w:numId w:val="3"/>
        </w:numPr>
        <w:bidi w:val="0"/>
        <w:spacing w:after="0" w:line="480" w:lineRule="auto"/>
        <w:rPr>
          <w:rFonts w:asciiTheme="majorBidi" w:hAnsiTheme="majorBidi" w:cstheme="majorBidi"/>
          <w:b/>
          <w:bCs/>
          <w:sz w:val="24"/>
          <w:szCs w:val="24"/>
        </w:rPr>
      </w:pPr>
      <w:r w:rsidRPr="0016304A">
        <w:rPr>
          <w:rFonts w:asciiTheme="majorBidi" w:hAnsiTheme="majorBidi" w:cstheme="majorBidi"/>
          <w:b/>
          <w:bCs/>
          <w:sz w:val="24"/>
          <w:szCs w:val="24"/>
        </w:rPr>
        <w:t>Pieta Versions: Mother-Daughter Relationships</w:t>
      </w:r>
    </w:p>
    <w:p w14:paraId="50283435" w14:textId="4C707A4B" w:rsidR="00634B28" w:rsidRPr="0016304A" w:rsidRDefault="008562A6" w:rsidP="00586A74">
      <w:pPr>
        <w:bidi w:val="0"/>
        <w:spacing w:after="0" w:line="480" w:lineRule="auto"/>
        <w:rPr>
          <w:rFonts w:asciiTheme="majorBidi" w:hAnsiTheme="majorBidi" w:cstheme="majorBidi"/>
          <w:sz w:val="24"/>
          <w:szCs w:val="24"/>
          <w:rtl/>
        </w:rPr>
      </w:pPr>
      <w:r>
        <w:rPr>
          <w:rFonts w:asciiTheme="majorBidi" w:hAnsiTheme="majorBidi" w:cstheme="majorBidi"/>
          <w:sz w:val="24"/>
          <w:szCs w:val="24"/>
        </w:rPr>
        <w:tab/>
      </w:r>
      <w:r w:rsidR="009F3D4C" w:rsidRPr="0016304A">
        <w:rPr>
          <w:rFonts w:asciiTheme="majorBidi" w:hAnsiTheme="majorBidi" w:cstheme="majorBidi"/>
          <w:sz w:val="24"/>
          <w:szCs w:val="24"/>
        </w:rPr>
        <w:t xml:space="preserve">Half of Nemeshe's works making up the corpus exhibited in the show </w:t>
      </w:r>
      <w:r w:rsidR="009F3D4C" w:rsidRPr="00CF1EA0">
        <w:rPr>
          <w:rFonts w:asciiTheme="majorBidi" w:hAnsiTheme="majorBidi" w:cstheme="majorBidi"/>
          <w:i/>
          <w:iCs/>
          <w:sz w:val="24"/>
          <w:szCs w:val="24"/>
        </w:rPr>
        <w:t xml:space="preserve">One </w:t>
      </w:r>
      <w:r w:rsidR="00CF1EA0" w:rsidRPr="00CF1EA0">
        <w:rPr>
          <w:rFonts w:asciiTheme="majorBidi" w:hAnsiTheme="majorBidi" w:cstheme="majorBidi"/>
          <w:i/>
          <w:iCs/>
          <w:sz w:val="24"/>
          <w:szCs w:val="24"/>
        </w:rPr>
        <w:t>Flesh</w:t>
      </w:r>
      <w:r w:rsidR="009F3D4C" w:rsidRPr="0016304A">
        <w:rPr>
          <w:rFonts w:asciiTheme="majorBidi" w:hAnsiTheme="majorBidi" w:cstheme="majorBidi"/>
          <w:sz w:val="24"/>
          <w:szCs w:val="24"/>
        </w:rPr>
        <w:t>, deal with mother-</w:t>
      </w:r>
      <w:r w:rsidR="00CF1EA0" w:rsidRPr="0016304A">
        <w:rPr>
          <w:rFonts w:asciiTheme="majorBidi" w:hAnsiTheme="majorBidi" w:cstheme="majorBidi"/>
          <w:sz w:val="24"/>
          <w:szCs w:val="24"/>
        </w:rPr>
        <w:t>daughter</w:t>
      </w:r>
      <w:r w:rsidR="009F3D4C" w:rsidRPr="0016304A">
        <w:rPr>
          <w:rFonts w:asciiTheme="majorBidi" w:hAnsiTheme="majorBidi" w:cstheme="majorBidi"/>
          <w:sz w:val="24"/>
          <w:szCs w:val="24"/>
        </w:rPr>
        <w:t xml:space="preserve"> relationships. Their figures appear as very close physically: the </w:t>
      </w:r>
      <w:r w:rsidR="009F3D4C" w:rsidRPr="0016304A">
        <w:rPr>
          <w:rFonts w:asciiTheme="majorBidi" w:hAnsiTheme="majorBidi" w:cstheme="majorBidi"/>
          <w:sz w:val="24"/>
          <w:szCs w:val="24"/>
        </w:rPr>
        <w:lastRenderedPageBreak/>
        <w:t xml:space="preserve">mother holding her leaning daughter's head; the mother reclining as to touch her daughter's lain body; the daughter carrying the mother on her back; the daughter leaning against her mother's body and the daughter standing nude next to the mother. This collection of drawings and paintings is based on their encounter in the artist's home: </w:t>
      </w:r>
      <w:r w:rsidR="003C4EC2">
        <w:rPr>
          <w:rFonts w:asciiTheme="majorBidi" w:hAnsiTheme="majorBidi" w:cstheme="majorBidi"/>
          <w:sz w:val="24"/>
          <w:szCs w:val="24"/>
        </w:rPr>
        <w:t>'</w:t>
      </w:r>
      <w:r w:rsidR="009F3D4C" w:rsidRPr="0016304A">
        <w:rPr>
          <w:rFonts w:asciiTheme="majorBidi" w:hAnsiTheme="majorBidi" w:cstheme="majorBidi"/>
          <w:sz w:val="24"/>
          <w:szCs w:val="24"/>
        </w:rPr>
        <w:t>mother was visiting me and I asked her to be photographed naked so that we would both be totally exposed. She refused while I got undressed. The whole process took only ten short minutes. It was not really staged but rather things just happened. I asked my husband to take pictures which resulted in about fifteen photos. For the first time I truly felt something different in the way she had touched me. My mother actually gave herself to it. I remember wondering if it would reoccur…it didn't</w:t>
      </w:r>
      <w:r w:rsidR="003C4EC2">
        <w:rPr>
          <w:rFonts w:asciiTheme="majorBidi" w:hAnsiTheme="majorBidi" w:cstheme="majorBidi"/>
          <w:sz w:val="24"/>
          <w:szCs w:val="24"/>
        </w:rPr>
        <w:t>'</w:t>
      </w:r>
      <w:r w:rsidR="00CF1EA0">
        <w:rPr>
          <w:rFonts w:asciiTheme="majorBidi" w:hAnsiTheme="majorBidi" w:cstheme="majorBidi"/>
          <w:sz w:val="24"/>
          <w:szCs w:val="24"/>
        </w:rPr>
        <w:t>.</w:t>
      </w:r>
      <w:r w:rsidR="00CF1EA0">
        <w:rPr>
          <w:rStyle w:val="EndnoteReference"/>
          <w:rFonts w:asciiTheme="majorBidi" w:hAnsiTheme="majorBidi" w:cstheme="majorBidi"/>
          <w:sz w:val="24"/>
          <w:szCs w:val="24"/>
        </w:rPr>
        <w:endnoteReference w:id="85"/>
      </w:r>
      <w:r w:rsidR="009F3D4C" w:rsidRPr="0016304A">
        <w:rPr>
          <w:rFonts w:asciiTheme="majorBidi" w:hAnsiTheme="majorBidi" w:cstheme="majorBidi"/>
          <w:sz w:val="24"/>
          <w:szCs w:val="24"/>
        </w:rPr>
        <w:t xml:space="preserve">   </w:t>
      </w:r>
    </w:p>
    <w:p w14:paraId="7C538B64" w14:textId="77777777" w:rsidR="00E216CE" w:rsidRPr="0016304A" w:rsidRDefault="00E216CE" w:rsidP="00586A74">
      <w:pPr>
        <w:bidi w:val="0"/>
        <w:spacing w:after="0" w:line="480" w:lineRule="auto"/>
        <w:rPr>
          <w:rFonts w:asciiTheme="majorBidi" w:hAnsiTheme="majorBidi" w:cstheme="majorBidi"/>
          <w:sz w:val="24"/>
          <w:szCs w:val="24"/>
          <w:rtl/>
        </w:rPr>
      </w:pPr>
      <w:r w:rsidRPr="0016304A">
        <w:rPr>
          <w:rFonts w:asciiTheme="majorBidi" w:hAnsiTheme="majorBidi" w:cstheme="majorBidi"/>
          <w:noProof/>
          <w:sz w:val="24"/>
          <w:szCs w:val="24"/>
        </w:rPr>
        <w:drawing>
          <wp:inline distT="0" distB="0" distL="0" distR="0" wp14:anchorId="6A6C5E12" wp14:editId="5A61D49F">
            <wp:extent cx="2434323" cy="3362325"/>
            <wp:effectExtent l="0" t="0" r="4445" b="0"/>
            <wp:docPr id="7" name="Picture 7" descr="C:\Users\AssafD9\AppData\Local\Microsoft\Windows\Temporary Internet Files\Content.Word\IMG-2020033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safD9\AppData\Local\Microsoft\Windows\Temporary Internet Files\Content.Word\IMG-20200331-WA0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6834" cy="3365794"/>
                    </a:xfrm>
                    <a:prstGeom prst="rect">
                      <a:avLst/>
                    </a:prstGeom>
                    <a:noFill/>
                    <a:ln>
                      <a:noFill/>
                    </a:ln>
                  </pic:spPr>
                </pic:pic>
              </a:graphicData>
            </a:graphic>
          </wp:inline>
        </w:drawing>
      </w:r>
      <w:r w:rsidRPr="0016304A">
        <w:rPr>
          <w:rFonts w:asciiTheme="majorBidi" w:hAnsiTheme="majorBidi" w:cstheme="majorBidi"/>
          <w:sz w:val="24"/>
          <w:szCs w:val="24"/>
          <w:rtl/>
        </w:rPr>
        <w:t xml:space="preserve"> </w:t>
      </w:r>
      <w:r w:rsidRPr="0016304A">
        <w:rPr>
          <w:rFonts w:asciiTheme="majorBidi" w:hAnsiTheme="majorBidi" w:cstheme="majorBidi"/>
          <w:noProof/>
          <w:sz w:val="24"/>
          <w:szCs w:val="24"/>
        </w:rPr>
        <w:drawing>
          <wp:inline distT="0" distB="0" distL="0" distR="0" wp14:anchorId="7626C0CF" wp14:editId="47BFB85D">
            <wp:extent cx="2870199" cy="2152650"/>
            <wp:effectExtent l="0" t="0" r="6985" b="0"/>
            <wp:docPr id="8" name="Picture 8" descr="C:\Users\AssafD9\AppData\Local\Microsoft\Windows\Temporary Internet Files\Content.Word\IMG-2020033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safD9\AppData\Local\Microsoft\Windows\Temporary Internet Files\Content.Word\IMG-20200331-WA0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2295" cy="2154222"/>
                    </a:xfrm>
                    <a:prstGeom prst="rect">
                      <a:avLst/>
                    </a:prstGeom>
                    <a:noFill/>
                    <a:ln>
                      <a:noFill/>
                    </a:ln>
                  </pic:spPr>
                </pic:pic>
              </a:graphicData>
            </a:graphic>
          </wp:inline>
        </w:drawing>
      </w:r>
    </w:p>
    <w:p w14:paraId="6366088F" w14:textId="72255865" w:rsidR="00A7388C" w:rsidRPr="0016304A" w:rsidRDefault="00A7388C" w:rsidP="00586A74">
      <w:pPr>
        <w:bidi w:val="0"/>
        <w:spacing w:after="0" w:line="480" w:lineRule="auto"/>
        <w:rPr>
          <w:rFonts w:asciiTheme="majorBidi" w:hAnsiTheme="majorBidi" w:cstheme="majorBidi"/>
          <w:b/>
          <w:bCs/>
          <w:sz w:val="24"/>
          <w:szCs w:val="24"/>
        </w:rPr>
      </w:pPr>
      <w:r w:rsidRPr="0016304A">
        <w:rPr>
          <w:rFonts w:asciiTheme="majorBidi" w:hAnsiTheme="majorBidi" w:cstheme="majorBidi"/>
          <w:b/>
          <w:bCs/>
          <w:sz w:val="24"/>
          <w:szCs w:val="24"/>
        </w:rPr>
        <w:t xml:space="preserve">Figure 5: Rachel Nemesh, left: </w:t>
      </w:r>
      <w:r w:rsidRPr="00DB3745">
        <w:rPr>
          <w:rFonts w:asciiTheme="majorBidi" w:hAnsiTheme="majorBidi" w:cstheme="majorBidi"/>
          <w:b/>
          <w:bCs/>
          <w:i/>
          <w:iCs/>
          <w:sz w:val="24"/>
          <w:szCs w:val="24"/>
        </w:rPr>
        <w:t>In your palms</w:t>
      </w:r>
      <w:r w:rsidRPr="0016304A">
        <w:rPr>
          <w:rFonts w:asciiTheme="majorBidi" w:hAnsiTheme="majorBidi" w:cstheme="majorBidi"/>
          <w:b/>
          <w:bCs/>
          <w:sz w:val="24"/>
          <w:szCs w:val="24"/>
        </w:rPr>
        <w:t xml:space="preserve">, 2019, graphite on paper, 67/100 cm.  Right: </w:t>
      </w:r>
      <w:r w:rsidRPr="00DB3745">
        <w:rPr>
          <w:rFonts w:asciiTheme="majorBidi" w:hAnsiTheme="majorBidi" w:cstheme="majorBidi"/>
          <w:b/>
          <w:bCs/>
          <w:i/>
          <w:iCs/>
          <w:sz w:val="24"/>
          <w:szCs w:val="24"/>
        </w:rPr>
        <w:t>Pieta</w:t>
      </w:r>
      <w:r w:rsidRPr="0016304A">
        <w:rPr>
          <w:rFonts w:asciiTheme="majorBidi" w:hAnsiTheme="majorBidi" w:cstheme="majorBidi"/>
          <w:b/>
          <w:bCs/>
          <w:sz w:val="24"/>
          <w:szCs w:val="24"/>
        </w:rPr>
        <w:t>, 2017, graphite on paper, 75/100 cm.</w:t>
      </w:r>
    </w:p>
    <w:p w14:paraId="60712B1E" w14:textId="6C22C13C" w:rsidR="009F3D4C" w:rsidRPr="0016304A" w:rsidRDefault="009F3D4C" w:rsidP="00586A74">
      <w:pPr>
        <w:bidi w:val="0"/>
        <w:spacing w:after="0" w:line="480" w:lineRule="auto"/>
        <w:rPr>
          <w:rFonts w:asciiTheme="majorBidi" w:hAnsiTheme="majorBidi" w:cstheme="majorBidi"/>
          <w:sz w:val="24"/>
          <w:szCs w:val="24"/>
        </w:rPr>
      </w:pPr>
    </w:p>
    <w:p w14:paraId="73D63502" w14:textId="77777777" w:rsidR="00110ED2" w:rsidRPr="0016304A" w:rsidRDefault="009F3D4C" w:rsidP="00586A74">
      <w:pPr>
        <w:bidi w:val="0"/>
        <w:spacing w:after="0" w:line="480" w:lineRule="auto"/>
        <w:rPr>
          <w:rFonts w:asciiTheme="majorBidi" w:hAnsiTheme="majorBidi" w:cstheme="majorBidi"/>
          <w:sz w:val="24"/>
          <w:szCs w:val="24"/>
        </w:rPr>
      </w:pPr>
      <w:r w:rsidRPr="0016304A">
        <w:rPr>
          <w:rFonts w:asciiTheme="majorBidi" w:hAnsiTheme="majorBidi" w:cstheme="majorBidi"/>
          <w:sz w:val="24"/>
          <w:szCs w:val="24"/>
        </w:rPr>
        <w:t xml:space="preserve">These acts of an intimate encounter and </w:t>
      </w:r>
      <w:r w:rsidR="00110ED2" w:rsidRPr="0016304A">
        <w:rPr>
          <w:rFonts w:asciiTheme="majorBidi" w:hAnsiTheme="majorBidi" w:cstheme="majorBidi"/>
          <w:sz w:val="24"/>
          <w:szCs w:val="24"/>
        </w:rPr>
        <w:t xml:space="preserve">photographing moments of touch, whose initial practical aim was making the paintings themselves also convey an attempt to make </w:t>
      </w:r>
      <w:r w:rsidR="00110ED2" w:rsidRPr="0016304A">
        <w:rPr>
          <w:rFonts w:asciiTheme="majorBidi" w:hAnsiTheme="majorBidi" w:cstheme="majorBidi"/>
          <w:sz w:val="24"/>
          <w:szCs w:val="24"/>
        </w:rPr>
        <w:lastRenderedPageBreak/>
        <w:t xml:space="preserve">amends or create in illusion of what could have been there between them if it were not for their life circumstances as they happened. </w:t>
      </w:r>
    </w:p>
    <w:p w14:paraId="0C5C0785" w14:textId="194C7F63" w:rsidR="009F3D4C" w:rsidRPr="0016304A" w:rsidRDefault="008562A6" w:rsidP="008562A6">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110ED2" w:rsidRPr="0016304A">
        <w:rPr>
          <w:rFonts w:asciiTheme="majorBidi" w:hAnsiTheme="majorBidi" w:cstheme="majorBidi"/>
          <w:sz w:val="24"/>
          <w:szCs w:val="24"/>
        </w:rPr>
        <w:t xml:space="preserve">In the drawing </w:t>
      </w:r>
      <w:r w:rsidR="00110ED2" w:rsidRPr="00DB3745">
        <w:rPr>
          <w:rFonts w:asciiTheme="majorBidi" w:hAnsiTheme="majorBidi" w:cstheme="majorBidi"/>
          <w:i/>
          <w:iCs/>
          <w:sz w:val="24"/>
          <w:szCs w:val="24"/>
        </w:rPr>
        <w:t>Pieta</w:t>
      </w:r>
      <w:r w:rsidR="00110ED2" w:rsidRPr="0016304A">
        <w:rPr>
          <w:rFonts w:asciiTheme="majorBidi" w:hAnsiTheme="majorBidi" w:cstheme="majorBidi"/>
          <w:sz w:val="24"/>
          <w:szCs w:val="24"/>
        </w:rPr>
        <w:t xml:space="preserve"> (Fig. 5, right) both mother and daughter squeeze into the striped armchair appearing previously in </w:t>
      </w:r>
      <w:r w:rsidR="00110ED2" w:rsidRPr="00DB3745">
        <w:rPr>
          <w:rFonts w:asciiTheme="majorBidi" w:hAnsiTheme="majorBidi" w:cstheme="majorBidi"/>
          <w:i/>
          <w:iCs/>
          <w:sz w:val="24"/>
          <w:szCs w:val="24"/>
        </w:rPr>
        <w:t>Present</w:t>
      </w:r>
      <w:r w:rsidR="00110ED2" w:rsidRPr="0016304A">
        <w:rPr>
          <w:rFonts w:asciiTheme="majorBidi" w:hAnsiTheme="majorBidi" w:cstheme="majorBidi"/>
          <w:sz w:val="24"/>
          <w:szCs w:val="24"/>
        </w:rPr>
        <w:t>. The naked artist thrusts herself into her mother's lap, who, on her part holds the daughter's head, facing the viewer directly. As the mother body is hardly seen we get the impression of an imaginary body with two heads and four legs. The drawing arouses ambivalent feelings as in spite of the physical proximity, the body language does not convey ease and lacks warmth and tenderness. On the other hand, in</w:t>
      </w:r>
      <w:r>
        <w:rPr>
          <w:rFonts w:asciiTheme="majorBidi" w:hAnsiTheme="majorBidi" w:cstheme="majorBidi"/>
          <w:sz w:val="24"/>
          <w:szCs w:val="24"/>
        </w:rPr>
        <w:t xml:space="preserve"> the work </w:t>
      </w:r>
      <w:r w:rsidR="00110ED2" w:rsidRPr="00DB3745">
        <w:rPr>
          <w:rFonts w:asciiTheme="majorBidi" w:hAnsiTheme="majorBidi" w:cstheme="majorBidi"/>
          <w:i/>
          <w:iCs/>
          <w:sz w:val="24"/>
          <w:szCs w:val="24"/>
        </w:rPr>
        <w:t>In your palms</w:t>
      </w:r>
      <w:r w:rsidR="00110ED2" w:rsidRPr="0016304A">
        <w:rPr>
          <w:rFonts w:asciiTheme="majorBidi" w:hAnsiTheme="majorBidi" w:cstheme="majorBidi"/>
          <w:sz w:val="24"/>
          <w:szCs w:val="24"/>
        </w:rPr>
        <w:t xml:space="preserve"> (Fig. 5, left) the artist herself is </w:t>
      </w:r>
      <w:r w:rsidR="00FB0BFC" w:rsidRPr="0016304A">
        <w:rPr>
          <w:rFonts w:asciiTheme="majorBidi" w:hAnsiTheme="majorBidi" w:cstheme="majorBidi"/>
          <w:sz w:val="24"/>
          <w:szCs w:val="24"/>
        </w:rPr>
        <w:t xml:space="preserve">bundled with her eyes shut in the armchair while her mother's hand reaches out tenderly caressing her face. Was it done consciously in all the works to feature Katia on the right hand side of the composition with her left arm with the tattooed number, facing the viewer? Because here too </w:t>
      </w:r>
      <w:r w:rsidR="000E27BD" w:rsidRPr="0016304A">
        <w:rPr>
          <w:rFonts w:asciiTheme="majorBidi" w:hAnsiTheme="majorBidi" w:cstheme="majorBidi"/>
          <w:sz w:val="24"/>
          <w:szCs w:val="24"/>
        </w:rPr>
        <w:t xml:space="preserve">we find this number at the center of the canvas blended into Katia's old and wrinkled skin. </w:t>
      </w:r>
      <w:r w:rsidR="00EE5C34" w:rsidRPr="0016304A">
        <w:rPr>
          <w:rFonts w:asciiTheme="majorBidi" w:hAnsiTheme="majorBidi" w:cstheme="majorBidi"/>
          <w:sz w:val="24"/>
          <w:szCs w:val="24"/>
        </w:rPr>
        <w:t xml:space="preserve">Interestingly, the artist chose to describe her own portrait with her eyes shut as if insisting on not seeing, not acknowledging her mother's soft and pleasant gestures toward her. As she herself states that </w:t>
      </w:r>
      <w:r w:rsidR="003C4EC2">
        <w:rPr>
          <w:rFonts w:asciiTheme="majorBidi" w:hAnsiTheme="majorBidi" w:cstheme="majorBidi"/>
          <w:sz w:val="24"/>
          <w:szCs w:val="24"/>
        </w:rPr>
        <w:t>'</w:t>
      </w:r>
      <w:r w:rsidR="00EE5C34" w:rsidRPr="0016304A">
        <w:rPr>
          <w:rFonts w:asciiTheme="majorBidi" w:hAnsiTheme="majorBidi" w:cstheme="majorBidi"/>
          <w:sz w:val="24"/>
          <w:szCs w:val="24"/>
        </w:rPr>
        <w:t>lately she has been softer, but it is hard for me…now I can't accept it</w:t>
      </w:r>
      <w:r w:rsidR="003C4EC2">
        <w:rPr>
          <w:rFonts w:asciiTheme="majorBidi" w:hAnsiTheme="majorBidi" w:cstheme="majorBidi"/>
          <w:sz w:val="24"/>
          <w:szCs w:val="24"/>
        </w:rPr>
        <w:t>'</w:t>
      </w:r>
      <w:r w:rsidR="00B75E20">
        <w:rPr>
          <w:rFonts w:asciiTheme="majorBidi" w:hAnsiTheme="majorBidi" w:cstheme="majorBidi"/>
          <w:sz w:val="24"/>
          <w:szCs w:val="24"/>
        </w:rPr>
        <w:t>.</w:t>
      </w:r>
      <w:r w:rsidR="00B75E20">
        <w:rPr>
          <w:rStyle w:val="EndnoteReference"/>
          <w:rFonts w:asciiTheme="majorBidi" w:hAnsiTheme="majorBidi" w:cstheme="majorBidi"/>
          <w:sz w:val="24"/>
          <w:szCs w:val="24"/>
        </w:rPr>
        <w:endnoteReference w:id="86"/>
      </w:r>
      <w:r w:rsidR="00EE5C34" w:rsidRPr="0016304A">
        <w:rPr>
          <w:rFonts w:asciiTheme="majorBidi" w:hAnsiTheme="majorBidi" w:cstheme="majorBidi"/>
          <w:sz w:val="24"/>
          <w:szCs w:val="24"/>
        </w:rPr>
        <w:t xml:space="preserve">   </w:t>
      </w:r>
    </w:p>
    <w:p w14:paraId="50A6FE61" w14:textId="602A870B" w:rsidR="00E216CE" w:rsidRPr="0016304A" w:rsidRDefault="008562A6"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EE5C34" w:rsidRPr="0016304A">
        <w:rPr>
          <w:rFonts w:asciiTheme="majorBidi" w:hAnsiTheme="majorBidi" w:cstheme="majorBidi"/>
          <w:sz w:val="24"/>
          <w:szCs w:val="24"/>
        </w:rPr>
        <w:t xml:space="preserve">The artist's compositions reveal a foreground </w:t>
      </w:r>
      <w:r w:rsidR="004F3F1D" w:rsidRPr="0016304A">
        <w:rPr>
          <w:rFonts w:asciiTheme="majorBidi" w:hAnsiTheme="majorBidi" w:cstheme="majorBidi"/>
          <w:sz w:val="24"/>
          <w:szCs w:val="24"/>
        </w:rPr>
        <w:t>consisting of</w:t>
      </w:r>
      <w:r w:rsidR="00EE5C34" w:rsidRPr="0016304A">
        <w:rPr>
          <w:rFonts w:asciiTheme="majorBidi" w:hAnsiTheme="majorBidi" w:cstheme="majorBidi"/>
          <w:sz w:val="24"/>
          <w:szCs w:val="24"/>
        </w:rPr>
        <w:t xml:space="preserve"> condensed full </w:t>
      </w:r>
      <w:r w:rsidR="004F3F1D" w:rsidRPr="0016304A">
        <w:rPr>
          <w:rFonts w:asciiTheme="majorBidi" w:hAnsiTheme="majorBidi" w:cstheme="majorBidi"/>
          <w:sz w:val="24"/>
          <w:szCs w:val="24"/>
        </w:rPr>
        <w:t xml:space="preserve">intimate </w:t>
      </w:r>
      <w:r w:rsidR="00EE5C34" w:rsidRPr="0016304A">
        <w:rPr>
          <w:rFonts w:asciiTheme="majorBidi" w:hAnsiTheme="majorBidi" w:cstheme="majorBidi"/>
          <w:sz w:val="24"/>
          <w:szCs w:val="24"/>
        </w:rPr>
        <w:t>scenes</w:t>
      </w:r>
      <w:r w:rsidR="004F3F1D" w:rsidRPr="0016304A">
        <w:rPr>
          <w:rFonts w:asciiTheme="majorBidi" w:hAnsiTheme="majorBidi" w:cstheme="majorBidi"/>
          <w:sz w:val="24"/>
          <w:szCs w:val="24"/>
        </w:rPr>
        <w:t xml:space="preserve"> painted in a relatively confined space. This approach is typical of modern women artists' space representations towards the end of the 19</w:t>
      </w:r>
      <w:r w:rsidR="004F3F1D" w:rsidRPr="0016304A">
        <w:rPr>
          <w:rFonts w:asciiTheme="majorBidi" w:hAnsiTheme="majorBidi" w:cstheme="majorBidi"/>
          <w:sz w:val="24"/>
          <w:szCs w:val="24"/>
          <w:vertAlign w:val="superscript"/>
        </w:rPr>
        <w:t>th</w:t>
      </w:r>
      <w:r w:rsidR="004F3F1D" w:rsidRPr="0016304A">
        <w:rPr>
          <w:rFonts w:asciiTheme="majorBidi" w:hAnsiTheme="majorBidi" w:cstheme="majorBidi"/>
          <w:sz w:val="24"/>
          <w:szCs w:val="24"/>
        </w:rPr>
        <w:t xml:space="preserve"> and beginning of the 20</w:t>
      </w:r>
      <w:r w:rsidR="004F3F1D" w:rsidRPr="0016304A">
        <w:rPr>
          <w:rFonts w:asciiTheme="majorBidi" w:hAnsiTheme="majorBidi" w:cstheme="majorBidi"/>
          <w:sz w:val="24"/>
          <w:szCs w:val="24"/>
          <w:vertAlign w:val="superscript"/>
        </w:rPr>
        <w:t>th</w:t>
      </w:r>
      <w:r w:rsidR="004F3F1D" w:rsidRPr="0016304A">
        <w:rPr>
          <w:rFonts w:asciiTheme="majorBidi" w:hAnsiTheme="majorBidi" w:cstheme="majorBidi"/>
          <w:sz w:val="24"/>
          <w:szCs w:val="24"/>
        </w:rPr>
        <w:t xml:space="preserve"> centuries. Examples can be found in Mary Cassat and Berte Morisot's works which sought to formulate a feminine intimacy with the viewer alon</w:t>
      </w:r>
      <w:r w:rsidR="007835D5">
        <w:rPr>
          <w:rFonts w:asciiTheme="majorBidi" w:hAnsiTheme="majorBidi" w:cstheme="majorBidi"/>
          <w:sz w:val="24"/>
          <w:szCs w:val="24"/>
        </w:rPr>
        <w:t>e</w:t>
      </w:r>
      <w:r w:rsidR="004F3F1D" w:rsidRPr="0016304A">
        <w:rPr>
          <w:rFonts w:asciiTheme="majorBidi" w:hAnsiTheme="majorBidi" w:cstheme="majorBidi"/>
          <w:sz w:val="24"/>
          <w:szCs w:val="24"/>
        </w:rPr>
        <w:t xml:space="preserve"> with a feminine identification with the scenes depicted</w:t>
      </w:r>
      <w:r w:rsidR="007835D5">
        <w:rPr>
          <w:rFonts w:asciiTheme="majorBidi" w:hAnsiTheme="majorBidi" w:cstheme="majorBidi"/>
          <w:sz w:val="24"/>
          <w:szCs w:val="24"/>
        </w:rPr>
        <w:t>.</w:t>
      </w:r>
      <w:r w:rsidR="007835D5">
        <w:rPr>
          <w:rStyle w:val="EndnoteReference"/>
          <w:rFonts w:asciiTheme="majorBidi" w:hAnsiTheme="majorBidi" w:cstheme="majorBidi"/>
          <w:sz w:val="24"/>
          <w:szCs w:val="24"/>
        </w:rPr>
        <w:endnoteReference w:id="87"/>
      </w:r>
    </w:p>
    <w:p w14:paraId="439C4B35" w14:textId="1337D984" w:rsidR="004F3F1D" w:rsidRPr="0016304A" w:rsidRDefault="008562A6"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4F3F1D" w:rsidRPr="0016304A">
        <w:rPr>
          <w:rFonts w:asciiTheme="majorBidi" w:hAnsiTheme="majorBidi" w:cstheme="majorBidi"/>
          <w:sz w:val="24"/>
          <w:szCs w:val="24"/>
        </w:rPr>
        <w:t xml:space="preserve">Unintentionally, these works resonate several variations of the Pieta composition of Mother Mary holding her dead son after the ascension. </w:t>
      </w:r>
      <w:r w:rsidR="003C4EC2">
        <w:rPr>
          <w:rFonts w:asciiTheme="majorBidi" w:hAnsiTheme="majorBidi" w:cstheme="majorBidi"/>
          <w:sz w:val="24"/>
          <w:szCs w:val="24"/>
        </w:rPr>
        <w:t>'</w:t>
      </w:r>
      <w:r w:rsidR="004F3F1D" w:rsidRPr="0016304A">
        <w:rPr>
          <w:rFonts w:asciiTheme="majorBidi" w:hAnsiTheme="majorBidi" w:cstheme="majorBidi"/>
          <w:sz w:val="24"/>
          <w:szCs w:val="24"/>
        </w:rPr>
        <w:t xml:space="preserve">When I looked at the photos I </w:t>
      </w:r>
      <w:r w:rsidR="004F3F1D" w:rsidRPr="0016304A">
        <w:rPr>
          <w:rFonts w:asciiTheme="majorBidi" w:hAnsiTheme="majorBidi" w:cstheme="majorBidi"/>
          <w:sz w:val="24"/>
          <w:szCs w:val="24"/>
        </w:rPr>
        <w:lastRenderedPageBreak/>
        <w:t xml:space="preserve">couln't believe my eyes. Unintentionally I have alluded </w:t>
      </w:r>
      <w:r w:rsidR="00032647" w:rsidRPr="0016304A">
        <w:rPr>
          <w:rFonts w:asciiTheme="majorBidi" w:hAnsiTheme="majorBidi" w:cstheme="majorBidi"/>
          <w:sz w:val="24"/>
          <w:szCs w:val="24"/>
        </w:rPr>
        <w:t xml:space="preserve">to </w:t>
      </w:r>
      <w:r w:rsidR="004F3F1D" w:rsidRPr="0016304A">
        <w:rPr>
          <w:rFonts w:asciiTheme="majorBidi" w:hAnsiTheme="majorBidi" w:cstheme="majorBidi"/>
          <w:sz w:val="24"/>
          <w:szCs w:val="24"/>
        </w:rPr>
        <w:t>art history's</w:t>
      </w:r>
      <w:r w:rsidR="00EB66EF" w:rsidRPr="0016304A">
        <w:rPr>
          <w:rFonts w:asciiTheme="majorBidi" w:hAnsiTheme="majorBidi" w:cstheme="majorBidi"/>
          <w:sz w:val="24"/>
          <w:szCs w:val="24"/>
        </w:rPr>
        <w:t xml:space="preserve"> iconography. Facial expressions, the white sheet…I haven't planned to fram</w:t>
      </w:r>
      <w:r w:rsidR="004D3FE9">
        <w:rPr>
          <w:rFonts w:asciiTheme="majorBidi" w:hAnsiTheme="majorBidi" w:cstheme="majorBidi"/>
          <w:sz w:val="24"/>
          <w:szCs w:val="24"/>
        </w:rPr>
        <w:t>e a Pieta, but it just happened</w:t>
      </w:r>
      <w:r w:rsidR="003C4EC2">
        <w:rPr>
          <w:rFonts w:asciiTheme="majorBidi" w:hAnsiTheme="majorBidi" w:cstheme="majorBidi"/>
          <w:sz w:val="24"/>
          <w:szCs w:val="24"/>
        </w:rPr>
        <w:t>'</w:t>
      </w:r>
      <w:r w:rsidR="00EB66EF" w:rsidRPr="0016304A">
        <w:rPr>
          <w:rFonts w:asciiTheme="majorBidi" w:hAnsiTheme="majorBidi" w:cstheme="majorBidi"/>
          <w:sz w:val="24"/>
          <w:szCs w:val="24"/>
        </w:rPr>
        <w:t>.</w:t>
      </w:r>
      <w:r w:rsidR="004D3FE9">
        <w:rPr>
          <w:rStyle w:val="EndnoteReference"/>
          <w:rFonts w:asciiTheme="majorBidi" w:hAnsiTheme="majorBidi" w:cstheme="majorBidi"/>
          <w:sz w:val="24"/>
          <w:szCs w:val="24"/>
        </w:rPr>
        <w:endnoteReference w:id="88"/>
      </w:r>
      <w:r w:rsidR="00EB66EF" w:rsidRPr="0016304A">
        <w:rPr>
          <w:rFonts w:asciiTheme="majorBidi" w:hAnsiTheme="majorBidi" w:cstheme="majorBidi"/>
          <w:sz w:val="24"/>
          <w:szCs w:val="24"/>
        </w:rPr>
        <w:t xml:space="preserve"> This is the reason why some of the works bear titles taken from Christian iconography and indeed it would not be groundless to understand this whole series as variants of the Pieta. </w:t>
      </w:r>
    </w:p>
    <w:p w14:paraId="0EDB2C72" w14:textId="532A08C5" w:rsidR="006F7791" w:rsidRPr="0016304A" w:rsidRDefault="003C4EC2" w:rsidP="007C0EDC">
      <w:pPr>
        <w:bidi w:val="0"/>
        <w:spacing w:after="0" w:line="480" w:lineRule="auto"/>
        <w:rPr>
          <w:rFonts w:asciiTheme="majorBidi" w:hAnsiTheme="majorBidi" w:cstheme="majorBidi"/>
          <w:sz w:val="24"/>
          <w:szCs w:val="24"/>
        </w:rPr>
      </w:pPr>
      <w:r>
        <w:rPr>
          <w:rFonts w:asciiTheme="majorBidi" w:hAnsiTheme="majorBidi" w:cstheme="majorBidi"/>
          <w:sz w:val="24"/>
          <w:szCs w:val="24"/>
        </w:rPr>
        <w:t>'</w:t>
      </w:r>
      <w:r w:rsidR="00EB66EF" w:rsidRPr="0016304A">
        <w:rPr>
          <w:rFonts w:asciiTheme="majorBidi" w:hAnsiTheme="majorBidi" w:cstheme="majorBidi"/>
          <w:sz w:val="24"/>
          <w:szCs w:val="24"/>
        </w:rPr>
        <w:t>In the liveliest place, my mother's bosom, there was death</w:t>
      </w:r>
      <w:r>
        <w:rPr>
          <w:rFonts w:asciiTheme="majorBidi" w:hAnsiTheme="majorBidi" w:cstheme="majorBidi"/>
          <w:sz w:val="24"/>
          <w:szCs w:val="24"/>
        </w:rPr>
        <w:t>'</w:t>
      </w:r>
      <w:r w:rsidR="00EB66EF" w:rsidRPr="0016304A">
        <w:rPr>
          <w:rFonts w:asciiTheme="majorBidi" w:hAnsiTheme="majorBidi" w:cstheme="majorBidi"/>
          <w:sz w:val="24"/>
          <w:szCs w:val="24"/>
        </w:rPr>
        <w:t xml:space="preserve">, says Zipi Gon Gross in her book </w:t>
      </w:r>
      <w:r w:rsidR="00EB66EF" w:rsidRPr="007C0EDC">
        <w:rPr>
          <w:rFonts w:asciiTheme="majorBidi" w:hAnsiTheme="majorBidi" w:cstheme="majorBidi"/>
          <w:i/>
          <w:iCs/>
          <w:sz w:val="24"/>
          <w:szCs w:val="24"/>
        </w:rPr>
        <w:t>No</w:t>
      </w:r>
      <w:r w:rsidR="007C0EDC" w:rsidRPr="007C0EDC">
        <w:rPr>
          <w:rFonts w:asciiTheme="majorBidi" w:hAnsiTheme="majorBidi" w:cstheme="majorBidi"/>
          <w:i/>
          <w:iCs/>
          <w:sz w:val="24"/>
          <w:szCs w:val="24"/>
        </w:rPr>
        <w:t>body's Child Anymore</w:t>
      </w:r>
      <w:r w:rsidR="007C0EDC" w:rsidRPr="007C0EDC">
        <w:rPr>
          <w:rFonts w:asciiTheme="majorBidi" w:hAnsiTheme="majorBidi" w:cstheme="majorBidi"/>
          <w:sz w:val="24"/>
          <w:szCs w:val="24"/>
        </w:rPr>
        <w:t xml:space="preserve"> (2001).</w:t>
      </w:r>
      <w:r w:rsidR="00EB66EF" w:rsidRPr="007C0EDC">
        <w:rPr>
          <w:rFonts w:asciiTheme="majorBidi" w:hAnsiTheme="majorBidi" w:cstheme="majorBidi"/>
          <w:sz w:val="24"/>
          <w:szCs w:val="24"/>
        </w:rPr>
        <w:t xml:space="preserve"> </w:t>
      </w:r>
      <w:r w:rsidR="00EB66EF" w:rsidRPr="0016304A">
        <w:rPr>
          <w:rFonts w:asciiTheme="majorBidi" w:hAnsiTheme="majorBidi" w:cstheme="majorBidi"/>
          <w:sz w:val="24"/>
          <w:szCs w:val="24"/>
        </w:rPr>
        <w:t>Nemesh, too, repeatedly deals with this bosom space where she, as an infant, was supposed to receive shielding and protecting love and warmth</w:t>
      </w:r>
      <w:r w:rsidR="004C4165" w:rsidRPr="0016304A">
        <w:rPr>
          <w:rFonts w:asciiTheme="majorBidi" w:hAnsiTheme="majorBidi" w:cstheme="majorBidi"/>
          <w:sz w:val="24"/>
          <w:szCs w:val="24"/>
        </w:rPr>
        <w:t>. I</w:t>
      </w:r>
      <w:r w:rsidR="00EB66EF" w:rsidRPr="0016304A">
        <w:rPr>
          <w:rFonts w:asciiTheme="majorBidi" w:hAnsiTheme="majorBidi" w:cstheme="majorBidi"/>
          <w:sz w:val="24"/>
          <w:szCs w:val="24"/>
        </w:rPr>
        <w:t xml:space="preserve">nstead, according to her, her mother avoided touching her in the first </w:t>
      </w:r>
      <w:r w:rsidR="004C4165" w:rsidRPr="0016304A">
        <w:rPr>
          <w:rFonts w:asciiTheme="majorBidi" w:hAnsiTheme="majorBidi" w:cstheme="majorBidi"/>
          <w:sz w:val="24"/>
          <w:szCs w:val="24"/>
        </w:rPr>
        <w:t>months</w:t>
      </w:r>
      <w:r w:rsidR="00EB66EF" w:rsidRPr="0016304A">
        <w:rPr>
          <w:rFonts w:asciiTheme="majorBidi" w:hAnsiTheme="majorBidi" w:cstheme="majorBidi"/>
          <w:sz w:val="24"/>
          <w:szCs w:val="24"/>
        </w:rPr>
        <w:t xml:space="preserve"> of her life aiming to immun</w:t>
      </w:r>
      <w:r w:rsidR="004C4165" w:rsidRPr="0016304A">
        <w:rPr>
          <w:rFonts w:asciiTheme="majorBidi" w:hAnsiTheme="majorBidi" w:cstheme="majorBidi"/>
          <w:sz w:val="24"/>
          <w:szCs w:val="24"/>
        </w:rPr>
        <w:t>iz</w:t>
      </w:r>
      <w:r w:rsidR="00EB66EF" w:rsidRPr="0016304A">
        <w:rPr>
          <w:rFonts w:asciiTheme="majorBidi" w:hAnsiTheme="majorBidi" w:cstheme="majorBidi"/>
          <w:sz w:val="24"/>
          <w:szCs w:val="24"/>
        </w:rPr>
        <w:t>e her</w:t>
      </w:r>
      <w:r w:rsidR="009A336D" w:rsidRPr="0016304A">
        <w:rPr>
          <w:rFonts w:asciiTheme="majorBidi" w:hAnsiTheme="majorBidi" w:cstheme="majorBidi"/>
          <w:sz w:val="24"/>
          <w:szCs w:val="24"/>
        </w:rPr>
        <w:t xml:space="preserve"> for the hardships of life</w:t>
      </w:r>
      <w:r w:rsidR="00EB66EF" w:rsidRPr="0016304A">
        <w:rPr>
          <w:rFonts w:asciiTheme="majorBidi" w:hAnsiTheme="majorBidi" w:cstheme="majorBidi"/>
          <w:sz w:val="24"/>
          <w:szCs w:val="24"/>
        </w:rPr>
        <w:t xml:space="preserve"> and also </w:t>
      </w:r>
      <w:r w:rsidR="009A336D" w:rsidRPr="0016304A">
        <w:rPr>
          <w:rFonts w:asciiTheme="majorBidi" w:hAnsiTheme="majorBidi" w:cstheme="majorBidi"/>
          <w:sz w:val="24"/>
          <w:szCs w:val="24"/>
        </w:rPr>
        <w:t xml:space="preserve">as she was </w:t>
      </w:r>
      <w:r w:rsidR="00EB66EF" w:rsidRPr="0016304A">
        <w:rPr>
          <w:rFonts w:asciiTheme="majorBidi" w:hAnsiTheme="majorBidi" w:cstheme="majorBidi"/>
          <w:sz w:val="24"/>
          <w:szCs w:val="24"/>
        </w:rPr>
        <w:t>preoccupied mourning her first born child dying at childbirth.</w:t>
      </w:r>
      <w:r w:rsidR="002E0C14" w:rsidRPr="0016304A">
        <w:rPr>
          <w:rFonts w:asciiTheme="majorBidi" w:hAnsiTheme="majorBidi" w:cstheme="majorBidi"/>
          <w:sz w:val="24"/>
          <w:szCs w:val="24"/>
        </w:rPr>
        <w:t xml:space="preserve"> The artist's parents had lost their first child, born right after the war prior to their emigrating to Israel. This tragedy allegedly caused due to an anti-Semitic midwife, (according to Katia), has been scorched in the artist's mind as part of her mother's </w:t>
      </w:r>
      <w:r>
        <w:rPr>
          <w:rFonts w:asciiTheme="majorBidi" w:hAnsiTheme="majorBidi" w:cstheme="majorBidi"/>
          <w:sz w:val="24"/>
          <w:szCs w:val="24"/>
        </w:rPr>
        <w:t>'</w:t>
      </w:r>
      <w:r w:rsidR="002E0C14" w:rsidRPr="0016304A">
        <w:rPr>
          <w:rFonts w:asciiTheme="majorBidi" w:hAnsiTheme="majorBidi" w:cstheme="majorBidi"/>
          <w:sz w:val="24"/>
          <w:szCs w:val="24"/>
        </w:rPr>
        <w:t>over-there</w:t>
      </w:r>
      <w:r>
        <w:rPr>
          <w:rFonts w:asciiTheme="majorBidi" w:hAnsiTheme="majorBidi" w:cstheme="majorBidi"/>
          <w:sz w:val="24"/>
          <w:szCs w:val="24"/>
        </w:rPr>
        <w:t>'</w:t>
      </w:r>
      <w:r w:rsidR="002E0C14" w:rsidRPr="0016304A">
        <w:rPr>
          <w:rFonts w:asciiTheme="majorBidi" w:hAnsiTheme="majorBidi" w:cstheme="majorBidi"/>
          <w:sz w:val="24"/>
          <w:szCs w:val="24"/>
        </w:rPr>
        <w:t xml:space="preserve"> trauma. </w:t>
      </w:r>
      <w:r>
        <w:rPr>
          <w:rFonts w:asciiTheme="majorBidi" w:hAnsiTheme="majorBidi" w:cstheme="majorBidi"/>
          <w:sz w:val="24"/>
          <w:szCs w:val="24"/>
        </w:rPr>
        <w:t>'</w:t>
      </w:r>
      <w:r w:rsidR="006F7791" w:rsidRPr="0016304A">
        <w:rPr>
          <w:rFonts w:asciiTheme="majorBidi" w:hAnsiTheme="majorBidi" w:cstheme="majorBidi"/>
          <w:sz w:val="24"/>
          <w:szCs w:val="24"/>
        </w:rPr>
        <w:t>That baby was always there and we would visit his grave occasionally</w:t>
      </w:r>
      <w:r>
        <w:rPr>
          <w:rFonts w:asciiTheme="majorBidi" w:hAnsiTheme="majorBidi" w:cstheme="majorBidi"/>
          <w:sz w:val="24"/>
          <w:szCs w:val="24"/>
        </w:rPr>
        <w:t>'</w:t>
      </w:r>
      <w:r w:rsidR="00DB3745">
        <w:rPr>
          <w:rFonts w:asciiTheme="majorBidi" w:hAnsiTheme="majorBidi" w:cstheme="majorBidi"/>
          <w:sz w:val="24"/>
          <w:szCs w:val="24"/>
        </w:rPr>
        <w:t>.</w:t>
      </w:r>
      <w:r w:rsidR="00DB3745">
        <w:rPr>
          <w:rStyle w:val="EndnoteReference"/>
          <w:rFonts w:asciiTheme="majorBidi" w:hAnsiTheme="majorBidi" w:cstheme="majorBidi"/>
          <w:sz w:val="24"/>
          <w:szCs w:val="24"/>
        </w:rPr>
        <w:endnoteReference w:id="89"/>
      </w:r>
      <w:r w:rsidR="006F7791" w:rsidRPr="0016304A">
        <w:rPr>
          <w:rFonts w:asciiTheme="majorBidi" w:hAnsiTheme="majorBidi" w:cstheme="majorBidi"/>
          <w:sz w:val="24"/>
          <w:szCs w:val="24"/>
        </w:rPr>
        <w:t xml:space="preserve"> </w:t>
      </w:r>
    </w:p>
    <w:p w14:paraId="2B60BC49" w14:textId="5B93DE48" w:rsidR="00F76796" w:rsidRPr="0016304A" w:rsidRDefault="007C0EDC"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6F7791" w:rsidRPr="0016304A">
        <w:rPr>
          <w:rFonts w:asciiTheme="majorBidi" w:hAnsiTheme="majorBidi" w:cstheme="majorBidi"/>
          <w:sz w:val="24"/>
          <w:szCs w:val="24"/>
        </w:rPr>
        <w:t xml:space="preserve">The lacking physical touch is documented in this series as a defiance of all that has been missed but also as proof of a symbiotic mother-daughter relationship despite this </w:t>
      </w:r>
      <w:r w:rsidR="007B7482" w:rsidRPr="0016304A">
        <w:rPr>
          <w:rFonts w:asciiTheme="majorBidi" w:hAnsiTheme="majorBidi" w:cstheme="majorBidi"/>
          <w:sz w:val="24"/>
          <w:szCs w:val="24"/>
        </w:rPr>
        <w:t xml:space="preserve">lack. </w:t>
      </w:r>
      <w:r w:rsidR="006F7791" w:rsidRPr="0016304A">
        <w:rPr>
          <w:rFonts w:asciiTheme="majorBidi" w:hAnsiTheme="majorBidi" w:cstheme="majorBidi"/>
          <w:sz w:val="24"/>
          <w:szCs w:val="24"/>
        </w:rPr>
        <w:t xml:space="preserve"> </w:t>
      </w:r>
      <w:r w:rsidR="007B7482" w:rsidRPr="0016304A">
        <w:rPr>
          <w:rFonts w:asciiTheme="majorBidi" w:hAnsiTheme="majorBidi" w:cstheme="majorBidi"/>
          <w:sz w:val="24"/>
          <w:szCs w:val="24"/>
        </w:rPr>
        <w:t xml:space="preserve">As so far described numerous feminist theories emphasize the mother-daughter ties as the most significant of all family ties. Chodorow claimed that feminine identity is shaped throughout intimacy with the mother and maintained that mothers make daughters who are similar to them in their feelings, body and femininity. Therefore, this relationship is characterized by a silent identification and tight emotional involvement which both mother and daughter cling to. </w:t>
      </w:r>
      <w:r w:rsidR="004B139A" w:rsidRPr="0016304A">
        <w:rPr>
          <w:rFonts w:asciiTheme="majorBidi" w:hAnsiTheme="majorBidi" w:cstheme="majorBidi"/>
          <w:sz w:val="24"/>
          <w:szCs w:val="24"/>
        </w:rPr>
        <w:t>Adding to it the second generations members' wish to protect their parents, sparing them pain and sorrow, we are faced with an opposite formula of mother-daughter roles. This role reversing appears implicitly in</w:t>
      </w:r>
      <w:r w:rsidR="009E6BCC">
        <w:rPr>
          <w:rFonts w:asciiTheme="majorBidi" w:hAnsiTheme="majorBidi" w:cstheme="majorBidi"/>
          <w:sz w:val="24"/>
          <w:szCs w:val="24"/>
        </w:rPr>
        <w:t xml:space="preserve"> other works of </w:t>
      </w:r>
      <w:r w:rsidR="009E6BCC">
        <w:rPr>
          <w:rFonts w:asciiTheme="majorBidi" w:hAnsiTheme="majorBidi" w:cstheme="majorBidi"/>
          <w:sz w:val="24"/>
          <w:szCs w:val="24"/>
        </w:rPr>
        <w:lastRenderedPageBreak/>
        <w:t xml:space="preserve">the series: In </w:t>
      </w:r>
      <w:r w:rsidR="003C4EC2">
        <w:rPr>
          <w:rFonts w:asciiTheme="majorBidi" w:hAnsiTheme="majorBidi" w:cstheme="majorBidi"/>
          <w:i/>
          <w:iCs/>
          <w:sz w:val="24"/>
          <w:szCs w:val="24"/>
        </w:rPr>
        <w:t xml:space="preserve">The </w:t>
      </w:r>
      <w:r w:rsidR="00F76796" w:rsidRPr="009E6BCC">
        <w:rPr>
          <w:rFonts w:asciiTheme="majorBidi" w:hAnsiTheme="majorBidi" w:cstheme="majorBidi"/>
          <w:i/>
          <w:iCs/>
          <w:sz w:val="24"/>
          <w:szCs w:val="24"/>
        </w:rPr>
        <w:t>Burden</w:t>
      </w:r>
      <w:r w:rsidR="00F76796" w:rsidRPr="0016304A">
        <w:rPr>
          <w:rFonts w:asciiTheme="majorBidi" w:hAnsiTheme="majorBidi" w:cstheme="majorBidi"/>
          <w:sz w:val="24"/>
          <w:szCs w:val="24"/>
        </w:rPr>
        <w:t xml:space="preserve"> the daughter is carrying her mother o</w:t>
      </w:r>
      <w:r w:rsidR="009E6BCC">
        <w:rPr>
          <w:rFonts w:asciiTheme="majorBidi" w:hAnsiTheme="majorBidi" w:cstheme="majorBidi"/>
          <w:sz w:val="24"/>
          <w:szCs w:val="24"/>
        </w:rPr>
        <w:t xml:space="preserve">n her back (Fig. 6, right); In </w:t>
      </w:r>
      <w:r w:rsidR="00F76796" w:rsidRPr="009E6BCC">
        <w:rPr>
          <w:rFonts w:asciiTheme="majorBidi" w:hAnsiTheme="majorBidi" w:cstheme="majorBidi"/>
          <w:i/>
          <w:iCs/>
          <w:sz w:val="24"/>
          <w:szCs w:val="24"/>
        </w:rPr>
        <w:t xml:space="preserve">Mother, I give </w:t>
      </w:r>
      <w:r w:rsidR="00AB2290" w:rsidRPr="009E6BCC">
        <w:rPr>
          <w:rFonts w:asciiTheme="majorBidi" w:hAnsiTheme="majorBidi" w:cstheme="majorBidi"/>
          <w:i/>
          <w:iCs/>
          <w:sz w:val="24"/>
          <w:szCs w:val="24"/>
        </w:rPr>
        <w:t>in</w:t>
      </w:r>
      <w:r w:rsidR="00F76796" w:rsidRPr="0016304A">
        <w:rPr>
          <w:rFonts w:asciiTheme="majorBidi" w:hAnsiTheme="majorBidi" w:cstheme="majorBidi"/>
          <w:sz w:val="24"/>
          <w:szCs w:val="24"/>
        </w:rPr>
        <w:t xml:space="preserve"> (Fig. 6, left) this scene is repeated only here she also being pushed and released by her mother.</w:t>
      </w:r>
      <w:r w:rsidR="007B7482" w:rsidRPr="0016304A">
        <w:rPr>
          <w:rFonts w:asciiTheme="majorBidi" w:hAnsiTheme="majorBidi" w:cstheme="majorBidi"/>
          <w:sz w:val="24"/>
          <w:szCs w:val="24"/>
        </w:rPr>
        <w:t xml:space="preserve"> </w:t>
      </w:r>
    </w:p>
    <w:p w14:paraId="4DBF74AA" w14:textId="243342E1" w:rsidR="00EB66EF" w:rsidRPr="0016304A" w:rsidRDefault="007C0EDC"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F76796" w:rsidRPr="0016304A">
        <w:rPr>
          <w:rFonts w:asciiTheme="majorBidi" w:hAnsiTheme="majorBidi" w:cstheme="majorBidi"/>
          <w:sz w:val="24"/>
          <w:szCs w:val="24"/>
        </w:rPr>
        <w:t xml:space="preserve">Israeli art has recognized a variety of references of the Pieta theme, shedding light on particular aspects of mother-child relationships in various contexts of reality. Ruth </w:t>
      </w:r>
      <w:r w:rsidR="00F76796" w:rsidRPr="009E6BCC">
        <w:rPr>
          <w:rFonts w:asciiTheme="majorBidi" w:hAnsiTheme="majorBidi" w:cstheme="majorBidi"/>
          <w:sz w:val="24"/>
          <w:szCs w:val="24"/>
        </w:rPr>
        <w:t>Schloss, influenced by German artist</w:t>
      </w:r>
      <w:r w:rsidR="009E6BCC" w:rsidRPr="009E6BCC">
        <w:rPr>
          <w:rFonts w:asciiTheme="majorBidi" w:hAnsiTheme="majorBidi" w:cstheme="majorBidi"/>
          <w:sz w:val="24"/>
          <w:szCs w:val="24"/>
        </w:rPr>
        <w:t xml:space="preserve"> Kathe Kollwitz</w:t>
      </w:r>
      <w:r w:rsidR="00F76796" w:rsidRPr="009E6BCC">
        <w:rPr>
          <w:rFonts w:asciiTheme="majorBidi" w:hAnsiTheme="majorBidi" w:cstheme="majorBidi"/>
          <w:sz w:val="24"/>
          <w:szCs w:val="24"/>
        </w:rPr>
        <w:t xml:space="preserve"> is </w:t>
      </w:r>
      <w:r w:rsidR="00F76796" w:rsidRPr="0016304A">
        <w:rPr>
          <w:rFonts w:asciiTheme="majorBidi" w:hAnsiTheme="majorBidi" w:cstheme="majorBidi"/>
          <w:sz w:val="24"/>
          <w:szCs w:val="24"/>
        </w:rPr>
        <w:t>a prominent example of this phenomenon.</w:t>
      </w:r>
      <w:r w:rsidR="009E6BCC">
        <w:rPr>
          <w:rStyle w:val="EndnoteReference"/>
          <w:rFonts w:asciiTheme="majorBidi" w:hAnsiTheme="majorBidi" w:cstheme="majorBidi"/>
          <w:sz w:val="24"/>
          <w:szCs w:val="24"/>
        </w:rPr>
        <w:endnoteReference w:id="90"/>
      </w:r>
      <w:r w:rsidR="00F76796" w:rsidRPr="0016304A">
        <w:rPr>
          <w:rFonts w:asciiTheme="majorBidi" w:hAnsiTheme="majorBidi" w:cstheme="majorBidi"/>
          <w:sz w:val="24"/>
          <w:szCs w:val="24"/>
        </w:rPr>
        <w:t xml:space="preserve"> In the context of the Holocaust, another second generation artist, Ayana Friedman's works also constitute an interesting perspective of the Pieta. Her </w:t>
      </w:r>
      <w:r w:rsidR="00F76796" w:rsidRPr="003C4EC2">
        <w:rPr>
          <w:rFonts w:asciiTheme="majorBidi" w:hAnsiTheme="majorBidi" w:cstheme="majorBidi"/>
          <w:i/>
          <w:iCs/>
          <w:sz w:val="24"/>
          <w:szCs w:val="24"/>
        </w:rPr>
        <w:t>Pieta</w:t>
      </w:r>
      <w:r w:rsidR="00F76796" w:rsidRPr="0016304A">
        <w:rPr>
          <w:rFonts w:asciiTheme="majorBidi" w:hAnsiTheme="majorBidi" w:cstheme="majorBidi"/>
          <w:sz w:val="24"/>
          <w:szCs w:val="24"/>
        </w:rPr>
        <w:t xml:space="preserve"> of 1991 focuses on her complex relationship with her Holocaust survivor mother</w:t>
      </w:r>
      <w:r w:rsidR="003C4EC2">
        <w:rPr>
          <w:rFonts w:asciiTheme="majorBidi" w:hAnsiTheme="majorBidi" w:cstheme="majorBidi"/>
          <w:sz w:val="24"/>
          <w:szCs w:val="24"/>
        </w:rPr>
        <w:t>.</w:t>
      </w:r>
      <w:r w:rsidR="003C4EC2">
        <w:rPr>
          <w:rStyle w:val="EndnoteReference"/>
          <w:rFonts w:asciiTheme="majorBidi" w:hAnsiTheme="majorBidi" w:cstheme="majorBidi"/>
          <w:sz w:val="24"/>
          <w:szCs w:val="24"/>
        </w:rPr>
        <w:endnoteReference w:id="91"/>
      </w:r>
      <w:r w:rsidR="003C4EC2">
        <w:rPr>
          <w:rFonts w:asciiTheme="majorBidi" w:hAnsiTheme="majorBidi" w:cstheme="majorBidi"/>
          <w:sz w:val="24"/>
          <w:szCs w:val="24"/>
        </w:rPr>
        <w:t xml:space="preserve"> </w:t>
      </w:r>
      <w:r w:rsidR="00F76796" w:rsidRPr="0016304A">
        <w:rPr>
          <w:rFonts w:asciiTheme="majorBidi" w:hAnsiTheme="majorBidi" w:cstheme="majorBidi"/>
          <w:sz w:val="24"/>
          <w:szCs w:val="24"/>
        </w:rPr>
        <w:t xml:space="preserve">Instead of a mourning mother Friedman depicts a </w:t>
      </w:r>
      <w:r w:rsidR="004A25B3" w:rsidRPr="0016304A">
        <w:rPr>
          <w:rFonts w:asciiTheme="majorBidi" w:hAnsiTheme="majorBidi" w:cstheme="majorBidi"/>
          <w:sz w:val="24"/>
          <w:szCs w:val="24"/>
        </w:rPr>
        <w:t xml:space="preserve">wooden </w:t>
      </w:r>
      <w:r w:rsidR="00F76796" w:rsidRPr="0016304A">
        <w:rPr>
          <w:rFonts w:asciiTheme="majorBidi" w:hAnsiTheme="majorBidi" w:cstheme="majorBidi"/>
          <w:sz w:val="24"/>
          <w:szCs w:val="24"/>
        </w:rPr>
        <w:t xml:space="preserve">motherly body </w:t>
      </w:r>
      <w:r w:rsidR="004A25B3" w:rsidRPr="0016304A">
        <w:rPr>
          <w:rFonts w:asciiTheme="majorBidi" w:hAnsiTheme="majorBidi" w:cstheme="majorBidi"/>
          <w:sz w:val="24"/>
          <w:szCs w:val="24"/>
        </w:rPr>
        <w:t xml:space="preserve">to which a wrapped corps-like figure is attached representing a mother protecting her child till death. Rather than protecting her it seems like the mother is actually suffocating her child. Compared to this Pieta, Nemeshe's one is tender and compassionate. It seems that the artist seeks to reveal a loving containing and accepting aspect of her mother, alongside the distressing heavyweight emotions she has generated for her daughter.   </w:t>
      </w:r>
    </w:p>
    <w:p w14:paraId="2D10C95F" w14:textId="77777777" w:rsidR="00E216CE" w:rsidRPr="0016304A" w:rsidRDefault="00E216CE" w:rsidP="00586A74">
      <w:pPr>
        <w:bidi w:val="0"/>
        <w:spacing w:after="0" w:line="480" w:lineRule="auto"/>
        <w:rPr>
          <w:rFonts w:asciiTheme="majorBidi" w:hAnsiTheme="majorBidi" w:cstheme="majorBidi"/>
          <w:sz w:val="24"/>
          <w:szCs w:val="24"/>
          <w:rtl/>
        </w:rPr>
      </w:pPr>
    </w:p>
    <w:p w14:paraId="7809FD4D" w14:textId="77777777" w:rsidR="00E216CE" w:rsidRPr="0016304A" w:rsidRDefault="00E216CE" w:rsidP="00586A74">
      <w:pPr>
        <w:bidi w:val="0"/>
        <w:spacing w:after="0" w:line="480" w:lineRule="auto"/>
        <w:rPr>
          <w:rFonts w:asciiTheme="majorBidi" w:hAnsiTheme="majorBidi" w:cstheme="majorBidi"/>
          <w:sz w:val="24"/>
          <w:szCs w:val="24"/>
          <w:rtl/>
        </w:rPr>
      </w:pPr>
      <w:r w:rsidRPr="0016304A">
        <w:rPr>
          <w:rFonts w:asciiTheme="majorBidi" w:hAnsiTheme="majorBidi" w:cstheme="majorBidi"/>
          <w:noProof/>
          <w:sz w:val="24"/>
          <w:szCs w:val="24"/>
        </w:rPr>
        <w:lastRenderedPageBreak/>
        <w:drawing>
          <wp:inline distT="0" distB="0" distL="0" distR="0" wp14:anchorId="2110A8AB" wp14:editId="17237CA5">
            <wp:extent cx="2619375" cy="3303121"/>
            <wp:effectExtent l="0" t="0" r="0" b="0"/>
            <wp:docPr id="4" name="Picture 4" descr="C:\Users\AssafD9\AppData\Local\Microsoft\Windows\Temporary Internet Files\Content.Word\IMG-2020033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safD9\AppData\Local\Microsoft\Windows\Temporary Internet Files\Content.Word\IMG-20200331-WA0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3891" cy="3308816"/>
                    </a:xfrm>
                    <a:prstGeom prst="rect">
                      <a:avLst/>
                    </a:prstGeom>
                    <a:noFill/>
                    <a:ln>
                      <a:noFill/>
                    </a:ln>
                  </pic:spPr>
                </pic:pic>
              </a:graphicData>
            </a:graphic>
          </wp:inline>
        </w:drawing>
      </w:r>
      <w:r w:rsidRPr="0016304A">
        <w:rPr>
          <w:rFonts w:asciiTheme="majorBidi" w:hAnsiTheme="majorBidi" w:cstheme="majorBidi"/>
          <w:noProof/>
          <w:sz w:val="24"/>
          <w:szCs w:val="24"/>
        </w:rPr>
        <w:drawing>
          <wp:inline distT="0" distB="0" distL="0" distR="0" wp14:anchorId="47717539" wp14:editId="66AAD6C8">
            <wp:extent cx="2435860" cy="3247815"/>
            <wp:effectExtent l="0" t="0" r="2540" b="0"/>
            <wp:docPr id="10" name="Picture 10" descr="C:\Users\AssafD9\AppData\Local\Microsoft\Windows\Temporary Internet Files\Content.Word\IMG-2020033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safD9\AppData\Local\Microsoft\Windows\Temporary Internet Files\Content.Word\IMG-20200331-WA0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3568" cy="3258092"/>
                    </a:xfrm>
                    <a:prstGeom prst="rect">
                      <a:avLst/>
                    </a:prstGeom>
                    <a:noFill/>
                    <a:ln>
                      <a:noFill/>
                    </a:ln>
                  </pic:spPr>
                </pic:pic>
              </a:graphicData>
            </a:graphic>
          </wp:inline>
        </w:drawing>
      </w:r>
    </w:p>
    <w:p w14:paraId="1733563D" w14:textId="0FAD32DB" w:rsidR="00EF3B6D" w:rsidRPr="0016304A" w:rsidRDefault="00EF3B6D" w:rsidP="007C0EDC">
      <w:pPr>
        <w:bidi w:val="0"/>
        <w:spacing w:after="0" w:line="480" w:lineRule="auto"/>
        <w:rPr>
          <w:rFonts w:asciiTheme="majorBidi" w:hAnsiTheme="majorBidi" w:cstheme="majorBidi"/>
          <w:b/>
          <w:bCs/>
          <w:sz w:val="24"/>
          <w:szCs w:val="24"/>
          <w:rtl/>
        </w:rPr>
      </w:pPr>
      <w:r w:rsidRPr="0016304A">
        <w:rPr>
          <w:rFonts w:asciiTheme="majorBidi" w:hAnsiTheme="majorBidi" w:cstheme="majorBidi"/>
          <w:b/>
          <w:bCs/>
          <w:sz w:val="24"/>
          <w:szCs w:val="24"/>
        </w:rPr>
        <w:t xml:space="preserve">Figure 6: Rachel Nemesh, left: </w:t>
      </w:r>
      <w:r w:rsidRPr="003C4EC2">
        <w:rPr>
          <w:rFonts w:asciiTheme="majorBidi" w:hAnsiTheme="majorBidi" w:cstheme="majorBidi"/>
          <w:b/>
          <w:bCs/>
          <w:i/>
          <w:iCs/>
          <w:sz w:val="24"/>
          <w:szCs w:val="24"/>
        </w:rPr>
        <w:t xml:space="preserve">Mother, I </w:t>
      </w:r>
      <w:r w:rsidR="007C0EDC">
        <w:rPr>
          <w:rFonts w:asciiTheme="majorBidi" w:hAnsiTheme="majorBidi" w:cstheme="majorBidi"/>
          <w:b/>
          <w:bCs/>
          <w:i/>
          <w:iCs/>
          <w:sz w:val="24"/>
          <w:szCs w:val="24"/>
        </w:rPr>
        <w:t>G</w:t>
      </w:r>
      <w:r w:rsidR="003807C7" w:rsidRPr="003C4EC2">
        <w:rPr>
          <w:rFonts w:asciiTheme="majorBidi" w:hAnsiTheme="majorBidi" w:cstheme="majorBidi"/>
          <w:b/>
          <w:bCs/>
          <w:i/>
          <w:iCs/>
          <w:sz w:val="24"/>
          <w:szCs w:val="24"/>
        </w:rPr>
        <w:t>i</w:t>
      </w:r>
      <w:r w:rsidRPr="003C4EC2">
        <w:rPr>
          <w:rFonts w:asciiTheme="majorBidi" w:hAnsiTheme="majorBidi" w:cstheme="majorBidi"/>
          <w:b/>
          <w:bCs/>
          <w:i/>
          <w:iCs/>
          <w:sz w:val="24"/>
          <w:szCs w:val="24"/>
        </w:rPr>
        <w:t xml:space="preserve">ve </w:t>
      </w:r>
      <w:r w:rsidR="003807C7" w:rsidRPr="003C4EC2">
        <w:rPr>
          <w:rFonts w:asciiTheme="majorBidi" w:hAnsiTheme="majorBidi" w:cstheme="majorBidi"/>
          <w:b/>
          <w:bCs/>
          <w:i/>
          <w:iCs/>
          <w:sz w:val="24"/>
          <w:szCs w:val="24"/>
        </w:rPr>
        <w:t>in</w:t>
      </w:r>
      <w:r w:rsidRPr="0016304A">
        <w:rPr>
          <w:rFonts w:asciiTheme="majorBidi" w:hAnsiTheme="majorBidi" w:cstheme="majorBidi"/>
          <w:b/>
          <w:bCs/>
          <w:sz w:val="24"/>
          <w:szCs w:val="24"/>
        </w:rPr>
        <w:t xml:space="preserve">, 2018, oil on canvas, 112/140 cm. Right: </w:t>
      </w:r>
      <w:r w:rsidR="003C4EC2">
        <w:rPr>
          <w:rFonts w:asciiTheme="majorBidi" w:hAnsiTheme="majorBidi" w:cstheme="majorBidi"/>
          <w:b/>
          <w:bCs/>
          <w:i/>
          <w:iCs/>
          <w:sz w:val="24"/>
          <w:szCs w:val="24"/>
        </w:rPr>
        <w:t>The B</w:t>
      </w:r>
      <w:r w:rsidRPr="003C4EC2">
        <w:rPr>
          <w:rFonts w:asciiTheme="majorBidi" w:hAnsiTheme="majorBidi" w:cstheme="majorBidi"/>
          <w:b/>
          <w:bCs/>
          <w:i/>
          <w:iCs/>
          <w:sz w:val="24"/>
          <w:szCs w:val="24"/>
        </w:rPr>
        <w:t>urden</w:t>
      </w:r>
      <w:r w:rsidRPr="0016304A">
        <w:rPr>
          <w:rFonts w:asciiTheme="majorBidi" w:hAnsiTheme="majorBidi" w:cstheme="majorBidi"/>
          <w:b/>
          <w:bCs/>
          <w:sz w:val="24"/>
          <w:szCs w:val="24"/>
        </w:rPr>
        <w:t>, 2018, oil on canvas, 112/140 cm.</w:t>
      </w:r>
    </w:p>
    <w:p w14:paraId="093240DE" w14:textId="77777777" w:rsidR="00033192" w:rsidRPr="0016304A" w:rsidRDefault="00033192" w:rsidP="00586A74">
      <w:pPr>
        <w:bidi w:val="0"/>
        <w:spacing w:after="0" w:line="480" w:lineRule="auto"/>
        <w:rPr>
          <w:rFonts w:asciiTheme="majorBidi" w:hAnsiTheme="majorBidi" w:cstheme="majorBidi"/>
          <w:sz w:val="24"/>
          <w:szCs w:val="24"/>
        </w:rPr>
      </w:pPr>
    </w:p>
    <w:p w14:paraId="574AE546" w14:textId="77777777" w:rsidR="007C0EDC" w:rsidRDefault="007C0EDC" w:rsidP="007C0EDC">
      <w:pPr>
        <w:bidi w:val="0"/>
        <w:spacing w:after="0" w:line="480" w:lineRule="auto"/>
        <w:rPr>
          <w:rFonts w:asciiTheme="majorBidi" w:hAnsiTheme="majorBidi" w:cstheme="majorBidi"/>
          <w:sz w:val="24"/>
          <w:szCs w:val="24"/>
        </w:rPr>
      </w:pPr>
      <w:r>
        <w:rPr>
          <w:rFonts w:asciiTheme="majorBidi" w:hAnsiTheme="majorBidi" w:cstheme="majorBidi"/>
          <w:i/>
          <w:iCs/>
          <w:sz w:val="24"/>
          <w:szCs w:val="24"/>
        </w:rPr>
        <w:tab/>
      </w:r>
      <w:r w:rsidR="003807C7" w:rsidRPr="003C4EC2">
        <w:rPr>
          <w:rFonts w:asciiTheme="majorBidi" w:hAnsiTheme="majorBidi" w:cstheme="majorBidi"/>
          <w:i/>
          <w:iCs/>
          <w:sz w:val="24"/>
          <w:szCs w:val="24"/>
        </w:rPr>
        <w:t xml:space="preserve">Mother, I </w:t>
      </w:r>
      <w:r>
        <w:rPr>
          <w:rFonts w:asciiTheme="majorBidi" w:hAnsiTheme="majorBidi" w:cstheme="majorBidi"/>
          <w:i/>
          <w:iCs/>
          <w:sz w:val="24"/>
          <w:szCs w:val="24"/>
        </w:rPr>
        <w:t>G</w:t>
      </w:r>
      <w:r w:rsidR="003807C7" w:rsidRPr="003C4EC2">
        <w:rPr>
          <w:rFonts w:asciiTheme="majorBidi" w:hAnsiTheme="majorBidi" w:cstheme="majorBidi"/>
          <w:i/>
          <w:iCs/>
          <w:sz w:val="24"/>
          <w:szCs w:val="24"/>
        </w:rPr>
        <w:t>ive i</w:t>
      </w:r>
      <w:r w:rsidR="003C4EC2" w:rsidRPr="003C4EC2">
        <w:rPr>
          <w:rFonts w:asciiTheme="majorBidi" w:hAnsiTheme="majorBidi" w:cstheme="majorBidi"/>
          <w:i/>
          <w:iCs/>
          <w:sz w:val="24"/>
          <w:szCs w:val="24"/>
        </w:rPr>
        <w:t>n</w:t>
      </w:r>
      <w:r w:rsidR="003807C7" w:rsidRPr="0016304A">
        <w:rPr>
          <w:rFonts w:asciiTheme="majorBidi" w:hAnsiTheme="majorBidi" w:cstheme="majorBidi"/>
          <w:sz w:val="24"/>
          <w:szCs w:val="24"/>
        </w:rPr>
        <w:t xml:space="preserve"> (</w:t>
      </w:r>
      <w:r w:rsidR="00B75E20">
        <w:rPr>
          <w:rFonts w:asciiTheme="majorBidi" w:hAnsiTheme="majorBidi" w:cstheme="majorBidi"/>
          <w:sz w:val="24"/>
          <w:szCs w:val="24"/>
        </w:rPr>
        <w:t>F</w:t>
      </w:r>
      <w:r w:rsidR="003807C7" w:rsidRPr="0016304A">
        <w:rPr>
          <w:rFonts w:asciiTheme="majorBidi" w:hAnsiTheme="majorBidi" w:cstheme="majorBidi"/>
          <w:sz w:val="24"/>
          <w:szCs w:val="24"/>
        </w:rPr>
        <w:t xml:space="preserve">ig. 6, left) is the quintessence of mother-daughter relationship. Here, the two figures are doubled in two different positions: one is that of the mother, dressed in a red blouse seeming to lean against her naked daughter lying in her bosom looking straight at the viewer. </w:t>
      </w:r>
      <w:r w:rsidR="00C302FB" w:rsidRPr="0016304A">
        <w:rPr>
          <w:rFonts w:asciiTheme="majorBidi" w:hAnsiTheme="majorBidi" w:cstheme="majorBidi"/>
          <w:sz w:val="24"/>
          <w:szCs w:val="24"/>
        </w:rPr>
        <w:t xml:space="preserve">On the left hand side, however, we can see a different composition where the mother is sitting upright with her palm pushing away her daughter's head while the latter, her head bending towards the floor is nevertheless trying to upload and carry her mother on her back, similar to the scene in </w:t>
      </w:r>
      <w:r w:rsidR="003C4EC2">
        <w:rPr>
          <w:rFonts w:asciiTheme="majorBidi" w:hAnsiTheme="majorBidi" w:cstheme="majorBidi"/>
          <w:i/>
          <w:iCs/>
          <w:sz w:val="24"/>
          <w:szCs w:val="24"/>
        </w:rPr>
        <w:t xml:space="preserve">The </w:t>
      </w:r>
      <w:r w:rsidR="00C302FB" w:rsidRPr="003C4EC2">
        <w:rPr>
          <w:rFonts w:asciiTheme="majorBidi" w:hAnsiTheme="majorBidi" w:cstheme="majorBidi"/>
          <w:i/>
          <w:iCs/>
          <w:sz w:val="24"/>
          <w:szCs w:val="24"/>
        </w:rPr>
        <w:t>Burden</w:t>
      </w:r>
      <w:r w:rsidR="00C302FB" w:rsidRPr="0016304A">
        <w:rPr>
          <w:rFonts w:asciiTheme="majorBidi" w:hAnsiTheme="majorBidi" w:cstheme="majorBidi"/>
          <w:sz w:val="24"/>
          <w:szCs w:val="24"/>
        </w:rPr>
        <w:t xml:space="preserve"> (</w:t>
      </w:r>
      <w:r w:rsidR="00B75E20">
        <w:rPr>
          <w:rFonts w:asciiTheme="majorBidi" w:hAnsiTheme="majorBidi" w:cstheme="majorBidi"/>
          <w:sz w:val="24"/>
          <w:szCs w:val="24"/>
        </w:rPr>
        <w:t>F</w:t>
      </w:r>
      <w:r w:rsidR="00C302FB" w:rsidRPr="0016304A">
        <w:rPr>
          <w:rFonts w:asciiTheme="majorBidi" w:hAnsiTheme="majorBidi" w:cstheme="majorBidi"/>
          <w:sz w:val="24"/>
          <w:szCs w:val="24"/>
        </w:rPr>
        <w:t xml:space="preserve">ig. 6, right).  </w:t>
      </w:r>
      <w:r w:rsidR="00033192" w:rsidRPr="0016304A">
        <w:rPr>
          <w:rFonts w:asciiTheme="majorBidi" w:hAnsiTheme="majorBidi" w:cstheme="majorBidi"/>
          <w:sz w:val="24"/>
          <w:szCs w:val="24"/>
        </w:rPr>
        <w:t xml:space="preserve">Through choosing colorful monochromatic drawing in the left hand side composition versus the more realistic coloration in the right hand side one, the artist creates two distinct scenes in terms of taking place in time. The handwritten red description </w:t>
      </w:r>
      <w:r w:rsidR="003C4EC2" w:rsidRPr="007C0EDC">
        <w:rPr>
          <w:rFonts w:asciiTheme="majorBidi" w:hAnsiTheme="majorBidi" w:cstheme="majorBidi"/>
          <w:i/>
          <w:iCs/>
          <w:sz w:val="24"/>
          <w:szCs w:val="24"/>
        </w:rPr>
        <w:t>'</w:t>
      </w:r>
      <w:r w:rsidR="00033192" w:rsidRPr="007C0EDC">
        <w:rPr>
          <w:rFonts w:asciiTheme="majorBidi" w:hAnsiTheme="majorBidi" w:cstheme="majorBidi"/>
          <w:i/>
          <w:iCs/>
          <w:sz w:val="24"/>
          <w:szCs w:val="24"/>
        </w:rPr>
        <w:t>Mother, I give in</w:t>
      </w:r>
      <w:r w:rsidR="003C4EC2" w:rsidRPr="007C0EDC">
        <w:rPr>
          <w:rFonts w:asciiTheme="majorBidi" w:hAnsiTheme="majorBidi" w:cstheme="majorBidi"/>
          <w:i/>
          <w:iCs/>
          <w:sz w:val="24"/>
          <w:szCs w:val="24"/>
        </w:rPr>
        <w:t>'</w:t>
      </w:r>
      <w:r w:rsidR="00033192" w:rsidRPr="0016304A">
        <w:rPr>
          <w:rFonts w:asciiTheme="majorBidi" w:hAnsiTheme="majorBidi" w:cstheme="majorBidi"/>
          <w:sz w:val="24"/>
          <w:szCs w:val="24"/>
        </w:rPr>
        <w:t xml:space="preserve">, intentionally sloppy can be interpreted as the summation of </w:t>
      </w:r>
      <w:r w:rsidR="00033192" w:rsidRPr="0016304A">
        <w:rPr>
          <w:rFonts w:asciiTheme="majorBidi" w:hAnsiTheme="majorBidi" w:cstheme="majorBidi"/>
          <w:sz w:val="24"/>
          <w:szCs w:val="24"/>
        </w:rPr>
        <w:lastRenderedPageBreak/>
        <w:t xml:space="preserve">a gradual move starting with the daughter attempting to support her mother and carry her on her back and ending with a silent surrender in the mother's bosom. </w:t>
      </w:r>
      <w:r>
        <w:rPr>
          <w:rFonts w:asciiTheme="majorBidi" w:hAnsiTheme="majorBidi" w:cstheme="majorBidi"/>
          <w:sz w:val="24"/>
          <w:szCs w:val="24"/>
        </w:rPr>
        <w:tab/>
      </w:r>
    </w:p>
    <w:p w14:paraId="3792CC6C" w14:textId="4659797C" w:rsidR="00EF3B6D" w:rsidRPr="0016304A" w:rsidRDefault="007C0EDC" w:rsidP="007C0EDC">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033192" w:rsidRPr="0016304A">
        <w:rPr>
          <w:rFonts w:asciiTheme="majorBidi" w:hAnsiTheme="majorBidi" w:cstheme="majorBidi"/>
          <w:sz w:val="24"/>
          <w:szCs w:val="24"/>
        </w:rPr>
        <w:t xml:space="preserve">What is the nature of this surrender? It, too, can be read in two different ways: giving in to the duty to carry her mother's burden unquestionably and surrending in the face of the mother's </w:t>
      </w:r>
      <w:r w:rsidR="00937ABD" w:rsidRPr="0016304A">
        <w:rPr>
          <w:rFonts w:asciiTheme="majorBidi" w:hAnsiTheme="majorBidi" w:cstheme="majorBidi"/>
          <w:sz w:val="24"/>
          <w:szCs w:val="24"/>
        </w:rPr>
        <w:t xml:space="preserve">metaphorical weight in her life. </w:t>
      </w:r>
      <w:r w:rsidR="008368C4" w:rsidRPr="0016304A">
        <w:rPr>
          <w:rFonts w:asciiTheme="majorBidi" w:hAnsiTheme="majorBidi" w:cstheme="majorBidi"/>
          <w:sz w:val="24"/>
          <w:szCs w:val="24"/>
        </w:rPr>
        <w:t xml:space="preserve">The mother figure is perceived here like in the others' both as a victim being supported and contained by the daughter and as a pillar for the daughter feeling submissive facing her strong willed mother. </w:t>
      </w:r>
      <w:r w:rsidR="00937ABD" w:rsidRPr="0016304A">
        <w:rPr>
          <w:rFonts w:asciiTheme="majorBidi" w:hAnsiTheme="majorBidi" w:cstheme="majorBidi"/>
          <w:sz w:val="24"/>
          <w:szCs w:val="24"/>
        </w:rPr>
        <w:t xml:space="preserve"> </w:t>
      </w:r>
      <w:r w:rsidR="00033192" w:rsidRPr="0016304A">
        <w:rPr>
          <w:rFonts w:asciiTheme="majorBidi" w:hAnsiTheme="majorBidi" w:cstheme="majorBidi"/>
          <w:sz w:val="24"/>
          <w:szCs w:val="24"/>
        </w:rPr>
        <w:t xml:space="preserve">   </w:t>
      </w:r>
      <w:r w:rsidR="00C302FB" w:rsidRPr="0016304A">
        <w:rPr>
          <w:rFonts w:asciiTheme="majorBidi" w:hAnsiTheme="majorBidi" w:cstheme="majorBidi"/>
          <w:sz w:val="24"/>
          <w:szCs w:val="24"/>
        </w:rPr>
        <w:t xml:space="preserve"> </w:t>
      </w:r>
      <w:r w:rsidR="003807C7" w:rsidRPr="0016304A">
        <w:rPr>
          <w:rFonts w:asciiTheme="majorBidi" w:hAnsiTheme="majorBidi" w:cstheme="majorBidi"/>
          <w:sz w:val="24"/>
          <w:szCs w:val="24"/>
        </w:rPr>
        <w:t xml:space="preserve">  </w:t>
      </w:r>
    </w:p>
    <w:p w14:paraId="7DE2A0C8" w14:textId="77777777" w:rsidR="00DF32B4" w:rsidRDefault="008368C4" w:rsidP="00586A74">
      <w:pPr>
        <w:bidi w:val="0"/>
        <w:spacing w:after="0" w:line="480" w:lineRule="auto"/>
        <w:rPr>
          <w:rFonts w:asciiTheme="majorBidi" w:hAnsiTheme="majorBidi" w:cstheme="majorBidi"/>
          <w:sz w:val="24"/>
          <w:szCs w:val="24"/>
        </w:rPr>
      </w:pPr>
      <w:r w:rsidRPr="0016304A">
        <w:rPr>
          <w:rFonts w:asciiTheme="majorBidi" w:hAnsiTheme="majorBidi" w:cstheme="majorBidi"/>
          <w:sz w:val="24"/>
          <w:szCs w:val="24"/>
        </w:rPr>
        <w:t>This painting-drawing's style further adds to and sharpens the ambivalent message. Th</w:t>
      </w:r>
      <w:r w:rsidR="004476EF" w:rsidRPr="0016304A">
        <w:rPr>
          <w:rFonts w:asciiTheme="majorBidi" w:hAnsiTheme="majorBidi" w:cstheme="majorBidi"/>
          <w:sz w:val="24"/>
          <w:szCs w:val="24"/>
        </w:rPr>
        <w:t>is</w:t>
      </w:r>
      <w:r w:rsidRPr="0016304A">
        <w:rPr>
          <w:rFonts w:asciiTheme="majorBidi" w:hAnsiTheme="majorBidi" w:cstheme="majorBidi"/>
          <w:sz w:val="24"/>
          <w:szCs w:val="24"/>
        </w:rPr>
        <w:t xml:space="preserve"> relationship </w:t>
      </w:r>
      <w:r w:rsidR="004476EF" w:rsidRPr="0016304A">
        <w:rPr>
          <w:rFonts w:asciiTheme="majorBidi" w:hAnsiTheme="majorBidi" w:cstheme="majorBidi"/>
          <w:sz w:val="24"/>
          <w:szCs w:val="24"/>
        </w:rPr>
        <w:t>is</w:t>
      </w:r>
      <w:r w:rsidRPr="0016304A">
        <w:rPr>
          <w:rFonts w:asciiTheme="majorBidi" w:hAnsiTheme="majorBidi" w:cstheme="majorBidi"/>
          <w:sz w:val="24"/>
          <w:szCs w:val="24"/>
        </w:rPr>
        <w:t xml:space="preserve"> not one </w:t>
      </w:r>
      <w:r w:rsidR="00EC4A07" w:rsidRPr="0016304A">
        <w:rPr>
          <w:rFonts w:asciiTheme="majorBidi" w:hAnsiTheme="majorBidi" w:cstheme="majorBidi"/>
          <w:sz w:val="24"/>
          <w:szCs w:val="24"/>
        </w:rPr>
        <w:t xml:space="preserve">held </w:t>
      </w:r>
      <w:r w:rsidRPr="0016304A">
        <w:rPr>
          <w:rFonts w:asciiTheme="majorBidi" w:hAnsiTheme="majorBidi" w:cstheme="majorBidi"/>
          <w:sz w:val="24"/>
          <w:szCs w:val="24"/>
        </w:rPr>
        <w:t>by the book; rath</w:t>
      </w:r>
      <w:r w:rsidR="00EC4A07" w:rsidRPr="0016304A">
        <w:rPr>
          <w:rFonts w:asciiTheme="majorBidi" w:hAnsiTheme="majorBidi" w:cstheme="majorBidi"/>
          <w:sz w:val="24"/>
          <w:szCs w:val="24"/>
        </w:rPr>
        <w:t xml:space="preserve">er, it is </w:t>
      </w:r>
      <w:r w:rsidRPr="0016304A">
        <w:rPr>
          <w:rFonts w:asciiTheme="majorBidi" w:hAnsiTheme="majorBidi" w:cstheme="majorBidi"/>
          <w:sz w:val="24"/>
          <w:szCs w:val="24"/>
        </w:rPr>
        <w:t xml:space="preserve">a dynamic and intricate one. </w:t>
      </w:r>
      <w:r w:rsidR="004D5D64" w:rsidRPr="0016304A">
        <w:rPr>
          <w:rFonts w:asciiTheme="majorBidi" w:hAnsiTheme="majorBidi" w:cstheme="majorBidi"/>
          <w:sz w:val="24"/>
          <w:szCs w:val="24"/>
        </w:rPr>
        <w:t xml:space="preserve">It seems that the artist sought to imbue the body parts with an imaginary movement so as to simulate for the viewer the position shifts and contact changes between them as characterizing their changing bonds. </w:t>
      </w:r>
      <w:r w:rsidR="006400DA" w:rsidRPr="0016304A">
        <w:rPr>
          <w:rFonts w:asciiTheme="majorBidi" w:hAnsiTheme="majorBidi" w:cstheme="majorBidi"/>
          <w:sz w:val="24"/>
          <w:szCs w:val="24"/>
        </w:rPr>
        <w:t xml:space="preserve">Doubling the figures confuses the </w:t>
      </w:r>
      <w:r w:rsidR="00787B14" w:rsidRPr="0016304A">
        <w:rPr>
          <w:rFonts w:asciiTheme="majorBidi" w:hAnsiTheme="majorBidi" w:cstheme="majorBidi"/>
          <w:sz w:val="24"/>
          <w:szCs w:val="24"/>
        </w:rPr>
        <w:t>viewer's</w:t>
      </w:r>
      <w:r w:rsidR="006400DA" w:rsidRPr="0016304A">
        <w:rPr>
          <w:rFonts w:asciiTheme="majorBidi" w:hAnsiTheme="majorBidi" w:cstheme="majorBidi"/>
          <w:sz w:val="24"/>
          <w:szCs w:val="24"/>
        </w:rPr>
        <w:t xml:space="preserve"> vision concerning the body boundaries, thus </w:t>
      </w:r>
      <w:r w:rsidR="00787B14" w:rsidRPr="0016304A">
        <w:rPr>
          <w:rFonts w:asciiTheme="majorBidi" w:hAnsiTheme="majorBidi" w:cstheme="majorBidi"/>
          <w:sz w:val="24"/>
          <w:szCs w:val="24"/>
        </w:rPr>
        <w:t xml:space="preserve">making the symbiosis between them a pictorial fact. </w:t>
      </w:r>
      <w:r w:rsidR="006400DA" w:rsidRPr="0016304A">
        <w:rPr>
          <w:rFonts w:asciiTheme="majorBidi" w:hAnsiTheme="majorBidi" w:cstheme="majorBidi"/>
          <w:sz w:val="24"/>
          <w:szCs w:val="24"/>
        </w:rPr>
        <w:t xml:space="preserve"> </w:t>
      </w:r>
      <w:r w:rsidR="00F371F1" w:rsidRPr="0016304A">
        <w:rPr>
          <w:rFonts w:asciiTheme="majorBidi" w:hAnsiTheme="majorBidi" w:cstheme="majorBidi"/>
          <w:sz w:val="24"/>
          <w:szCs w:val="24"/>
        </w:rPr>
        <w:t>Rendering this painting sloppily as if unfinished is of course intentional; the cruder and stained the canvas is, the more authentic the scene, thus contributing to exposing the gestures and emotions of the artist at work. The personal exposure becomes profoundly honest through the allegedly crude realistically blunt style.</w:t>
      </w:r>
    </w:p>
    <w:p w14:paraId="268E7C7A" w14:textId="6CE3E55A" w:rsidR="008368C4" w:rsidRPr="0016304A" w:rsidRDefault="00F371F1" w:rsidP="00586A74">
      <w:pPr>
        <w:bidi w:val="0"/>
        <w:spacing w:after="0" w:line="480" w:lineRule="auto"/>
        <w:rPr>
          <w:rFonts w:asciiTheme="majorBidi" w:hAnsiTheme="majorBidi" w:cstheme="majorBidi"/>
          <w:sz w:val="24"/>
          <w:szCs w:val="24"/>
        </w:rPr>
      </w:pPr>
      <w:r w:rsidRPr="0016304A">
        <w:rPr>
          <w:rFonts w:asciiTheme="majorBidi" w:hAnsiTheme="majorBidi" w:cstheme="majorBidi"/>
          <w:sz w:val="24"/>
          <w:szCs w:val="24"/>
        </w:rPr>
        <w:t xml:space="preserve">   </w:t>
      </w:r>
      <w:r w:rsidR="004D5D64" w:rsidRPr="0016304A">
        <w:rPr>
          <w:rFonts w:asciiTheme="majorBidi" w:hAnsiTheme="majorBidi" w:cstheme="majorBidi"/>
          <w:sz w:val="24"/>
          <w:szCs w:val="24"/>
        </w:rPr>
        <w:t xml:space="preserve">   </w:t>
      </w:r>
    </w:p>
    <w:p w14:paraId="2C6552EC" w14:textId="77777777" w:rsidR="00E216CE" w:rsidRPr="0016304A" w:rsidRDefault="00E216CE" w:rsidP="00586A74">
      <w:pPr>
        <w:bidi w:val="0"/>
        <w:spacing w:after="0" w:line="480" w:lineRule="auto"/>
        <w:rPr>
          <w:rFonts w:asciiTheme="majorBidi" w:hAnsiTheme="majorBidi" w:cstheme="majorBidi"/>
          <w:sz w:val="24"/>
          <w:szCs w:val="24"/>
          <w:rtl/>
        </w:rPr>
      </w:pPr>
      <w:r w:rsidRPr="0016304A">
        <w:rPr>
          <w:rFonts w:asciiTheme="majorBidi" w:hAnsiTheme="majorBidi" w:cstheme="majorBidi"/>
          <w:noProof/>
          <w:sz w:val="24"/>
          <w:szCs w:val="24"/>
        </w:rPr>
        <w:lastRenderedPageBreak/>
        <w:drawing>
          <wp:inline distT="0" distB="0" distL="0" distR="0" wp14:anchorId="42FEB702" wp14:editId="40BFA756">
            <wp:extent cx="3088316" cy="4074296"/>
            <wp:effectExtent l="0" t="0" r="0" b="2540"/>
            <wp:docPr id="11" name="Picture 11" descr="C:\Users\AssafD9\AppData\Local\Microsoft\Windows\Temporary Internet Files\Content.Word\IMG-2020033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safD9\AppData\Local\Microsoft\Windows\Temporary Internet Files\Content.Word\IMG-20200331-WA00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3078" cy="4080579"/>
                    </a:xfrm>
                    <a:prstGeom prst="rect">
                      <a:avLst/>
                    </a:prstGeom>
                    <a:noFill/>
                    <a:ln>
                      <a:noFill/>
                    </a:ln>
                  </pic:spPr>
                </pic:pic>
              </a:graphicData>
            </a:graphic>
          </wp:inline>
        </w:drawing>
      </w:r>
    </w:p>
    <w:p w14:paraId="36240F21" w14:textId="21CBCA45" w:rsidR="00EF3B6D" w:rsidRPr="0016304A" w:rsidRDefault="00EF3B6D" w:rsidP="00586A74">
      <w:pPr>
        <w:bidi w:val="0"/>
        <w:spacing w:after="0" w:line="480" w:lineRule="auto"/>
        <w:rPr>
          <w:rFonts w:asciiTheme="majorBidi" w:hAnsiTheme="majorBidi" w:cstheme="majorBidi"/>
          <w:b/>
          <w:bCs/>
          <w:sz w:val="24"/>
          <w:szCs w:val="24"/>
        </w:rPr>
      </w:pPr>
      <w:r w:rsidRPr="0016304A">
        <w:rPr>
          <w:rFonts w:asciiTheme="majorBidi" w:hAnsiTheme="majorBidi" w:cstheme="majorBidi"/>
          <w:b/>
          <w:bCs/>
          <w:sz w:val="24"/>
          <w:szCs w:val="24"/>
        </w:rPr>
        <w:t xml:space="preserve">Figure 7: Rachel Nemesh, </w:t>
      </w:r>
      <w:r w:rsidRPr="003C4EC2">
        <w:rPr>
          <w:rFonts w:asciiTheme="majorBidi" w:hAnsiTheme="majorBidi" w:cstheme="majorBidi"/>
          <w:b/>
          <w:bCs/>
          <w:i/>
          <w:iCs/>
          <w:sz w:val="24"/>
          <w:szCs w:val="24"/>
        </w:rPr>
        <w:t xml:space="preserve">Getting </w:t>
      </w:r>
      <w:r w:rsidR="003C4EC2">
        <w:rPr>
          <w:rFonts w:asciiTheme="majorBidi" w:hAnsiTheme="majorBidi" w:cstheme="majorBidi"/>
          <w:b/>
          <w:bCs/>
          <w:i/>
          <w:iCs/>
          <w:sz w:val="24"/>
          <w:szCs w:val="24"/>
        </w:rPr>
        <w:t>O</w:t>
      </w:r>
      <w:r w:rsidRPr="003C4EC2">
        <w:rPr>
          <w:rFonts w:asciiTheme="majorBidi" w:hAnsiTheme="majorBidi" w:cstheme="majorBidi"/>
          <w:b/>
          <w:bCs/>
          <w:i/>
          <w:iCs/>
          <w:sz w:val="24"/>
          <w:szCs w:val="24"/>
        </w:rPr>
        <w:t xml:space="preserve">ut of the </w:t>
      </w:r>
      <w:r w:rsidR="003C4EC2">
        <w:rPr>
          <w:rFonts w:asciiTheme="majorBidi" w:hAnsiTheme="majorBidi" w:cstheme="majorBidi"/>
          <w:b/>
          <w:bCs/>
          <w:i/>
          <w:iCs/>
          <w:sz w:val="24"/>
          <w:szCs w:val="24"/>
        </w:rPr>
        <w:t>G</w:t>
      </w:r>
      <w:r w:rsidR="001470A4" w:rsidRPr="003C4EC2">
        <w:rPr>
          <w:rFonts w:asciiTheme="majorBidi" w:hAnsiTheme="majorBidi" w:cstheme="majorBidi"/>
          <w:b/>
          <w:bCs/>
          <w:i/>
          <w:iCs/>
          <w:sz w:val="24"/>
          <w:szCs w:val="24"/>
        </w:rPr>
        <w:t>rave</w:t>
      </w:r>
      <w:r w:rsidRPr="0016304A">
        <w:rPr>
          <w:rFonts w:asciiTheme="majorBidi" w:hAnsiTheme="majorBidi" w:cstheme="majorBidi"/>
          <w:b/>
          <w:bCs/>
          <w:sz w:val="24"/>
          <w:szCs w:val="24"/>
        </w:rPr>
        <w:t>, 2017, oil on canvas, 100/133 cm</w:t>
      </w:r>
    </w:p>
    <w:p w14:paraId="14CE3FD9" w14:textId="77777777" w:rsidR="003C4EC2" w:rsidRDefault="003C4EC2" w:rsidP="00586A74">
      <w:pPr>
        <w:bidi w:val="0"/>
        <w:spacing w:after="0" w:line="480" w:lineRule="auto"/>
        <w:rPr>
          <w:rFonts w:asciiTheme="majorBidi" w:hAnsiTheme="majorBidi" w:cstheme="majorBidi"/>
          <w:sz w:val="24"/>
          <w:szCs w:val="24"/>
        </w:rPr>
      </w:pPr>
    </w:p>
    <w:p w14:paraId="2C2E8310" w14:textId="3CDF0FCB" w:rsidR="00206822" w:rsidRPr="0016304A" w:rsidRDefault="007C0EDC"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723B7A" w:rsidRPr="0016304A">
        <w:rPr>
          <w:rFonts w:asciiTheme="majorBidi" w:hAnsiTheme="majorBidi" w:cstheme="majorBidi"/>
          <w:sz w:val="24"/>
          <w:szCs w:val="24"/>
        </w:rPr>
        <w:t xml:space="preserve">The Pieta as analogous to Nemeshe's paintings implies to unsolvable victim question: How can it be that the survivor becomes the one turning her daughter as a victim? This analogy is especially salient in the piece where the daughter, the naked artist, is described similar to Christ. </w:t>
      </w:r>
      <w:r w:rsidR="00461604" w:rsidRPr="0016304A">
        <w:rPr>
          <w:rFonts w:asciiTheme="majorBidi" w:hAnsiTheme="majorBidi" w:cstheme="majorBidi"/>
          <w:sz w:val="24"/>
          <w:szCs w:val="24"/>
        </w:rPr>
        <w:t>Second generation research indicates that indeed they developed a tendency to identify with the parents perceived as living victims</w:t>
      </w:r>
      <w:r w:rsidR="003C4EC2">
        <w:rPr>
          <w:rFonts w:asciiTheme="majorBidi" w:hAnsiTheme="majorBidi" w:cstheme="majorBidi"/>
          <w:sz w:val="24"/>
          <w:szCs w:val="24"/>
        </w:rPr>
        <w:t>.</w:t>
      </w:r>
      <w:r w:rsidR="003C4EC2">
        <w:rPr>
          <w:rStyle w:val="EndnoteReference"/>
          <w:rFonts w:asciiTheme="majorBidi" w:hAnsiTheme="majorBidi" w:cstheme="majorBidi"/>
          <w:sz w:val="24"/>
          <w:szCs w:val="24"/>
        </w:rPr>
        <w:endnoteReference w:id="92"/>
      </w:r>
      <w:r w:rsidR="003C4EC2">
        <w:rPr>
          <w:rFonts w:asciiTheme="majorBidi" w:hAnsiTheme="majorBidi" w:cstheme="majorBidi"/>
          <w:sz w:val="24"/>
          <w:szCs w:val="24"/>
        </w:rPr>
        <w:t xml:space="preserve"> </w:t>
      </w:r>
      <w:r w:rsidR="00461604" w:rsidRPr="0016304A">
        <w:rPr>
          <w:rFonts w:asciiTheme="majorBidi" w:hAnsiTheme="majorBidi" w:cstheme="majorBidi"/>
          <w:sz w:val="24"/>
          <w:szCs w:val="24"/>
        </w:rPr>
        <w:t>The reversed roles documented in Nemesh's works definitely pose the grown daughter in Christ permanent place who, although lived a flawless life, was doomed to die on the cross to pay for the original sin.</w:t>
      </w:r>
      <w:r w:rsidR="006F0E67" w:rsidRPr="0016304A">
        <w:rPr>
          <w:rFonts w:asciiTheme="majorBidi" w:hAnsiTheme="majorBidi" w:cstheme="majorBidi"/>
          <w:sz w:val="24"/>
          <w:szCs w:val="24"/>
        </w:rPr>
        <w:t xml:space="preserve"> Accordingly, Nemesh positions herself, thus generalizing all second generation members as those doomed from the day they are born to live for atoning for humanities sins, performed neither by them nor by their people. </w:t>
      </w:r>
    </w:p>
    <w:p w14:paraId="61943EDC" w14:textId="77777777" w:rsidR="007C0EDC" w:rsidRDefault="007C0EDC"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lastRenderedPageBreak/>
        <w:tab/>
      </w:r>
      <w:r w:rsidR="00206822" w:rsidRPr="0016304A">
        <w:rPr>
          <w:rFonts w:asciiTheme="majorBidi" w:hAnsiTheme="majorBidi" w:cstheme="majorBidi"/>
          <w:sz w:val="24"/>
          <w:szCs w:val="24"/>
        </w:rPr>
        <w:t xml:space="preserve">In </w:t>
      </w:r>
      <w:r w:rsidR="00DF32B4">
        <w:rPr>
          <w:rFonts w:asciiTheme="majorBidi" w:hAnsiTheme="majorBidi" w:cstheme="majorBidi"/>
          <w:i/>
          <w:iCs/>
          <w:sz w:val="24"/>
          <w:szCs w:val="24"/>
        </w:rPr>
        <w:t>Getting out of the G</w:t>
      </w:r>
      <w:r w:rsidR="001470A4" w:rsidRPr="00DF32B4">
        <w:rPr>
          <w:rFonts w:asciiTheme="majorBidi" w:hAnsiTheme="majorBidi" w:cstheme="majorBidi"/>
          <w:i/>
          <w:iCs/>
          <w:sz w:val="24"/>
          <w:szCs w:val="24"/>
        </w:rPr>
        <w:t>rav</w:t>
      </w:r>
      <w:r w:rsidR="00DF32B4" w:rsidRPr="00DF32B4">
        <w:rPr>
          <w:rFonts w:asciiTheme="majorBidi" w:hAnsiTheme="majorBidi" w:cstheme="majorBidi"/>
          <w:i/>
          <w:iCs/>
          <w:sz w:val="24"/>
          <w:szCs w:val="24"/>
        </w:rPr>
        <w:t>e</w:t>
      </w:r>
      <w:r w:rsidR="001470A4" w:rsidRPr="0016304A">
        <w:rPr>
          <w:rFonts w:asciiTheme="majorBidi" w:hAnsiTheme="majorBidi" w:cstheme="majorBidi"/>
          <w:sz w:val="24"/>
          <w:szCs w:val="24"/>
        </w:rPr>
        <w:t xml:space="preserve"> (</w:t>
      </w:r>
      <w:r w:rsidR="00B75E20">
        <w:rPr>
          <w:rFonts w:asciiTheme="majorBidi" w:hAnsiTheme="majorBidi" w:cstheme="majorBidi"/>
          <w:sz w:val="24"/>
          <w:szCs w:val="24"/>
        </w:rPr>
        <w:t>F</w:t>
      </w:r>
      <w:r w:rsidR="001470A4" w:rsidRPr="0016304A">
        <w:rPr>
          <w:rFonts w:asciiTheme="majorBidi" w:hAnsiTheme="majorBidi" w:cstheme="majorBidi"/>
          <w:sz w:val="24"/>
          <w:szCs w:val="24"/>
        </w:rPr>
        <w:t>ig. 7) the naked artist is lying in the armchair with a white sheet falling down to the floor and her mother gently bending down to pat her.</w:t>
      </w:r>
      <w:r w:rsidR="008E783F" w:rsidRPr="0016304A">
        <w:rPr>
          <w:rFonts w:asciiTheme="majorBidi" w:hAnsiTheme="majorBidi" w:cstheme="majorBidi"/>
          <w:sz w:val="24"/>
          <w:szCs w:val="24"/>
        </w:rPr>
        <w:t xml:space="preserve"> If the previous paintings are reminiscent of the ascension or the burial of Christ,</w:t>
      </w:r>
      <w:r w:rsidR="00993889" w:rsidRPr="0016304A">
        <w:rPr>
          <w:rFonts w:asciiTheme="majorBidi" w:hAnsiTheme="majorBidi" w:cstheme="majorBidi"/>
          <w:sz w:val="24"/>
          <w:szCs w:val="24"/>
        </w:rPr>
        <w:t xml:space="preserve"> </w:t>
      </w:r>
      <w:r w:rsidR="003C4EC2">
        <w:rPr>
          <w:rFonts w:asciiTheme="majorBidi" w:hAnsiTheme="majorBidi" w:cstheme="majorBidi"/>
          <w:sz w:val="24"/>
          <w:szCs w:val="24"/>
        </w:rPr>
        <w:t>'</w:t>
      </w:r>
      <w:r w:rsidR="008E783F" w:rsidRPr="0016304A">
        <w:rPr>
          <w:rFonts w:asciiTheme="majorBidi" w:hAnsiTheme="majorBidi" w:cstheme="majorBidi"/>
          <w:sz w:val="24"/>
          <w:szCs w:val="24"/>
        </w:rPr>
        <w:t>here there are both a burial and also an attempt, on my part, to run away from death by engaging in these materials in my art. Here again the duality – life and death, love and hate, in short – schizophrenia</w:t>
      </w:r>
      <w:r w:rsidR="003C4EC2">
        <w:rPr>
          <w:rFonts w:asciiTheme="majorBidi" w:hAnsiTheme="majorBidi" w:cstheme="majorBidi"/>
          <w:sz w:val="24"/>
          <w:szCs w:val="24"/>
        </w:rPr>
        <w:t>'</w:t>
      </w:r>
      <w:r w:rsidR="00DF32B4">
        <w:rPr>
          <w:rFonts w:asciiTheme="majorBidi" w:hAnsiTheme="majorBidi" w:cstheme="majorBidi"/>
          <w:sz w:val="24"/>
          <w:szCs w:val="24"/>
        </w:rPr>
        <w:t>.</w:t>
      </w:r>
      <w:r w:rsidR="00DF32B4">
        <w:rPr>
          <w:rStyle w:val="EndnoteReference"/>
          <w:rFonts w:asciiTheme="majorBidi" w:hAnsiTheme="majorBidi" w:cstheme="majorBidi"/>
          <w:sz w:val="24"/>
          <w:szCs w:val="24"/>
        </w:rPr>
        <w:endnoteReference w:id="93"/>
      </w:r>
      <w:r w:rsidR="008E783F" w:rsidRPr="0016304A">
        <w:rPr>
          <w:rFonts w:asciiTheme="majorBidi" w:hAnsiTheme="majorBidi" w:cstheme="majorBidi"/>
          <w:sz w:val="24"/>
          <w:szCs w:val="24"/>
        </w:rPr>
        <w:t xml:space="preserve"> Here again the artist is viewed as a victim with her eyes shut while her reclining mother appearing as strong and supportive. </w:t>
      </w:r>
      <w:r w:rsidR="00AA452F" w:rsidRPr="0016304A">
        <w:rPr>
          <w:rFonts w:asciiTheme="majorBidi" w:hAnsiTheme="majorBidi" w:cstheme="majorBidi"/>
          <w:sz w:val="24"/>
          <w:szCs w:val="24"/>
        </w:rPr>
        <w:t>A possible reference of Katia's dead baby might be involved here with the artist identifying with it for an instant while Katia's long and tender arm reaching for her stands for love and even a gesture of re-creative healing.</w:t>
      </w:r>
      <w:r w:rsidR="00BC4D98" w:rsidRPr="0016304A">
        <w:rPr>
          <w:rFonts w:asciiTheme="majorBidi" w:hAnsiTheme="majorBidi" w:cstheme="majorBidi"/>
          <w:sz w:val="24"/>
          <w:szCs w:val="24"/>
        </w:rPr>
        <w:t xml:space="preserve"> The mother is bending towards her daughter with a deforming hump showing under her red blouse. </w:t>
      </w:r>
    </w:p>
    <w:p w14:paraId="7716E20B" w14:textId="1A70C039" w:rsidR="00E216CE" w:rsidRPr="0016304A" w:rsidRDefault="007C0EDC" w:rsidP="007C0EDC">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BC4D98" w:rsidRPr="0016304A">
        <w:rPr>
          <w:rFonts w:asciiTheme="majorBidi" w:hAnsiTheme="majorBidi" w:cstheme="majorBidi"/>
          <w:sz w:val="24"/>
          <w:szCs w:val="24"/>
        </w:rPr>
        <w:t>In this context it is worth noting that the artist has been engaged with yet another theme</w:t>
      </w:r>
      <w:r w:rsidR="00AA452F" w:rsidRPr="0016304A">
        <w:rPr>
          <w:rFonts w:asciiTheme="majorBidi" w:hAnsiTheme="majorBidi" w:cstheme="majorBidi"/>
          <w:sz w:val="24"/>
          <w:szCs w:val="24"/>
        </w:rPr>
        <w:t xml:space="preserve"> </w:t>
      </w:r>
      <w:r w:rsidR="00BC4D98" w:rsidRPr="0016304A">
        <w:rPr>
          <w:rFonts w:asciiTheme="majorBidi" w:hAnsiTheme="majorBidi" w:cstheme="majorBidi"/>
          <w:sz w:val="24"/>
          <w:szCs w:val="24"/>
        </w:rPr>
        <w:t xml:space="preserve">in all the relevant works – that of old age. </w:t>
      </w:r>
      <w:r w:rsidR="007E42C3" w:rsidRPr="0016304A">
        <w:rPr>
          <w:rFonts w:asciiTheme="majorBidi" w:hAnsiTheme="majorBidi" w:cstheme="majorBidi"/>
          <w:sz w:val="24"/>
          <w:szCs w:val="24"/>
        </w:rPr>
        <w:t>Katia Nemesh and Rachel Nemesh, the artist, are both described</w:t>
      </w:r>
      <w:r w:rsidR="00E5207E" w:rsidRPr="0016304A">
        <w:rPr>
          <w:rFonts w:asciiTheme="majorBidi" w:hAnsiTheme="majorBidi" w:cstheme="majorBidi"/>
          <w:sz w:val="24"/>
          <w:szCs w:val="24"/>
        </w:rPr>
        <w:t xml:space="preserve"> with</w:t>
      </w:r>
      <w:r w:rsidR="007E42C3" w:rsidRPr="0016304A">
        <w:rPr>
          <w:rFonts w:asciiTheme="majorBidi" w:hAnsiTheme="majorBidi" w:cstheme="majorBidi"/>
          <w:sz w:val="24"/>
          <w:szCs w:val="24"/>
        </w:rPr>
        <w:t xml:space="preserve"> </w:t>
      </w:r>
      <w:r w:rsidR="00E5207E" w:rsidRPr="0016304A">
        <w:rPr>
          <w:rFonts w:asciiTheme="majorBidi" w:hAnsiTheme="majorBidi" w:cstheme="majorBidi"/>
          <w:sz w:val="24"/>
          <w:szCs w:val="24"/>
        </w:rPr>
        <w:t>effective</w:t>
      </w:r>
      <w:r w:rsidR="007E42C3" w:rsidRPr="0016304A">
        <w:rPr>
          <w:rFonts w:asciiTheme="majorBidi" w:hAnsiTheme="majorBidi" w:cstheme="majorBidi"/>
          <w:sz w:val="24"/>
          <w:szCs w:val="24"/>
        </w:rPr>
        <w:t xml:space="preserve"> realism, showing their ag</w:t>
      </w:r>
      <w:r w:rsidR="00E5207E" w:rsidRPr="0016304A">
        <w:rPr>
          <w:rFonts w:asciiTheme="majorBidi" w:hAnsiTheme="majorBidi" w:cstheme="majorBidi"/>
          <w:sz w:val="24"/>
          <w:szCs w:val="24"/>
        </w:rPr>
        <w:t>ing</w:t>
      </w:r>
      <w:r w:rsidR="007E42C3" w:rsidRPr="0016304A">
        <w:rPr>
          <w:rFonts w:asciiTheme="majorBidi" w:hAnsiTheme="majorBidi" w:cstheme="majorBidi"/>
          <w:sz w:val="24"/>
          <w:szCs w:val="24"/>
        </w:rPr>
        <w:t xml:space="preserve"> body</w:t>
      </w:r>
      <w:r w:rsidR="00E5207E" w:rsidRPr="0016304A">
        <w:rPr>
          <w:rFonts w:asciiTheme="majorBidi" w:hAnsiTheme="majorBidi" w:cstheme="majorBidi"/>
          <w:sz w:val="24"/>
          <w:szCs w:val="24"/>
        </w:rPr>
        <w:t xml:space="preserve"> although o</w:t>
      </w:r>
      <w:r w:rsidR="007E42C3" w:rsidRPr="0016304A">
        <w:rPr>
          <w:rFonts w:asciiTheme="majorBidi" w:hAnsiTheme="majorBidi" w:cstheme="majorBidi"/>
          <w:sz w:val="24"/>
          <w:szCs w:val="24"/>
        </w:rPr>
        <w:t xml:space="preserve">ld age is not a popular theme in visual culture, including </w:t>
      </w:r>
      <w:r w:rsidR="00E5207E" w:rsidRPr="0016304A">
        <w:rPr>
          <w:rFonts w:asciiTheme="majorBidi" w:hAnsiTheme="majorBidi" w:cstheme="majorBidi"/>
          <w:sz w:val="24"/>
          <w:szCs w:val="24"/>
        </w:rPr>
        <w:t xml:space="preserve">in </w:t>
      </w:r>
      <w:r w:rsidR="007E42C3" w:rsidRPr="0016304A">
        <w:rPr>
          <w:rFonts w:asciiTheme="majorBidi" w:hAnsiTheme="majorBidi" w:cstheme="majorBidi"/>
          <w:sz w:val="24"/>
          <w:szCs w:val="24"/>
        </w:rPr>
        <w:t xml:space="preserve">contemporary art. The hunched body, emaciated joints, </w:t>
      </w:r>
      <w:r w:rsidR="00E5207E" w:rsidRPr="0016304A">
        <w:rPr>
          <w:rFonts w:asciiTheme="majorBidi" w:hAnsiTheme="majorBidi" w:cstheme="majorBidi"/>
          <w:sz w:val="24"/>
          <w:szCs w:val="24"/>
        </w:rPr>
        <w:t>age spotted</w:t>
      </w:r>
      <w:r w:rsidR="007E42C3" w:rsidRPr="0016304A">
        <w:rPr>
          <w:rFonts w:asciiTheme="majorBidi" w:hAnsiTheme="majorBidi" w:cstheme="majorBidi"/>
          <w:sz w:val="24"/>
          <w:szCs w:val="24"/>
        </w:rPr>
        <w:t xml:space="preserve"> arms and legs, tired eyes – all features are naturally </w:t>
      </w:r>
      <w:r w:rsidR="00E5207E" w:rsidRPr="0016304A">
        <w:rPr>
          <w:rFonts w:asciiTheme="majorBidi" w:hAnsiTheme="majorBidi" w:cstheme="majorBidi"/>
          <w:sz w:val="24"/>
          <w:szCs w:val="24"/>
        </w:rPr>
        <w:t>albeit</w:t>
      </w:r>
      <w:r w:rsidR="007E42C3" w:rsidRPr="0016304A">
        <w:rPr>
          <w:rFonts w:asciiTheme="majorBidi" w:hAnsiTheme="majorBidi" w:cstheme="majorBidi"/>
          <w:sz w:val="24"/>
          <w:szCs w:val="24"/>
        </w:rPr>
        <w:t xml:space="preserve"> </w:t>
      </w:r>
      <w:r w:rsidR="00E5207E" w:rsidRPr="0016304A">
        <w:rPr>
          <w:rFonts w:asciiTheme="majorBidi" w:hAnsiTheme="majorBidi" w:cstheme="majorBidi"/>
          <w:sz w:val="24"/>
          <w:szCs w:val="24"/>
        </w:rPr>
        <w:t>compassionately</w:t>
      </w:r>
      <w:r w:rsidR="007E42C3" w:rsidRPr="0016304A">
        <w:rPr>
          <w:rFonts w:asciiTheme="majorBidi" w:hAnsiTheme="majorBidi" w:cstheme="majorBidi"/>
          <w:sz w:val="24"/>
          <w:szCs w:val="24"/>
        </w:rPr>
        <w:t xml:space="preserve"> presented in the paintings. </w:t>
      </w:r>
      <w:r w:rsidR="003C4EC2">
        <w:rPr>
          <w:rFonts w:asciiTheme="majorBidi" w:hAnsiTheme="majorBidi" w:cstheme="majorBidi"/>
          <w:sz w:val="24"/>
          <w:szCs w:val="24"/>
        </w:rPr>
        <w:t>'</w:t>
      </w:r>
      <w:r w:rsidR="007E42C3" w:rsidRPr="0016304A">
        <w:rPr>
          <w:rFonts w:asciiTheme="majorBidi" w:hAnsiTheme="majorBidi" w:cstheme="majorBidi"/>
          <w:sz w:val="24"/>
          <w:szCs w:val="24"/>
        </w:rPr>
        <w:t>It's hard to realize that my old age is going to be exactly like my mom's</w:t>
      </w:r>
      <w:r w:rsidR="003C4EC2">
        <w:rPr>
          <w:rFonts w:asciiTheme="majorBidi" w:hAnsiTheme="majorBidi" w:cstheme="majorBidi"/>
          <w:sz w:val="24"/>
          <w:szCs w:val="24"/>
        </w:rPr>
        <w:t>'</w:t>
      </w:r>
      <w:r w:rsidR="007E42C3" w:rsidRPr="0016304A">
        <w:rPr>
          <w:rFonts w:asciiTheme="majorBidi" w:hAnsiTheme="majorBidi" w:cstheme="majorBidi"/>
          <w:sz w:val="24"/>
          <w:szCs w:val="24"/>
        </w:rPr>
        <w:t>.</w:t>
      </w:r>
      <w:r w:rsidR="00DF32B4">
        <w:rPr>
          <w:rStyle w:val="EndnoteReference"/>
          <w:rFonts w:asciiTheme="majorBidi" w:hAnsiTheme="majorBidi" w:cstheme="majorBidi"/>
          <w:sz w:val="24"/>
          <w:szCs w:val="24"/>
        </w:rPr>
        <w:endnoteReference w:id="94"/>
      </w:r>
      <w:r w:rsidR="007E42C3" w:rsidRPr="0016304A">
        <w:rPr>
          <w:rFonts w:asciiTheme="majorBidi" w:hAnsiTheme="majorBidi" w:cstheme="majorBidi"/>
          <w:sz w:val="24"/>
          <w:szCs w:val="24"/>
        </w:rPr>
        <w:t xml:space="preserve"> I cl</w:t>
      </w:r>
      <w:r w:rsidR="00E5207E" w:rsidRPr="0016304A">
        <w:rPr>
          <w:rFonts w:asciiTheme="majorBidi" w:hAnsiTheme="majorBidi" w:cstheme="majorBidi"/>
          <w:sz w:val="24"/>
          <w:szCs w:val="24"/>
        </w:rPr>
        <w:t>aim that the artist's insistence on</w:t>
      </w:r>
      <w:r w:rsidR="007E42C3" w:rsidRPr="0016304A">
        <w:rPr>
          <w:rFonts w:asciiTheme="majorBidi" w:hAnsiTheme="majorBidi" w:cstheme="majorBidi"/>
          <w:sz w:val="24"/>
          <w:szCs w:val="24"/>
        </w:rPr>
        <w:t xml:space="preserve"> appear</w:t>
      </w:r>
      <w:r w:rsidR="00E5207E" w:rsidRPr="0016304A">
        <w:rPr>
          <w:rFonts w:asciiTheme="majorBidi" w:hAnsiTheme="majorBidi" w:cstheme="majorBidi"/>
          <w:sz w:val="24"/>
          <w:szCs w:val="24"/>
        </w:rPr>
        <w:t>ing naked in this</w:t>
      </w:r>
      <w:r w:rsidR="007E42C3" w:rsidRPr="0016304A">
        <w:rPr>
          <w:rFonts w:asciiTheme="majorBidi" w:hAnsiTheme="majorBidi" w:cstheme="majorBidi"/>
          <w:sz w:val="24"/>
          <w:szCs w:val="24"/>
        </w:rPr>
        <w:t xml:space="preserve"> series reflect</w:t>
      </w:r>
      <w:r w:rsidR="00E5207E" w:rsidRPr="0016304A">
        <w:rPr>
          <w:rFonts w:asciiTheme="majorBidi" w:hAnsiTheme="majorBidi" w:cstheme="majorBidi"/>
          <w:sz w:val="24"/>
          <w:szCs w:val="24"/>
        </w:rPr>
        <w:t>s</w:t>
      </w:r>
      <w:r w:rsidR="007E42C3" w:rsidRPr="0016304A">
        <w:rPr>
          <w:rFonts w:asciiTheme="majorBidi" w:hAnsiTheme="majorBidi" w:cstheme="majorBidi"/>
          <w:sz w:val="24"/>
          <w:szCs w:val="24"/>
        </w:rPr>
        <w:t xml:space="preserve"> an unconscious wish to feel connected to her mother</w:t>
      </w:r>
      <w:r w:rsidR="00E5207E" w:rsidRPr="0016304A">
        <w:rPr>
          <w:rFonts w:asciiTheme="majorBidi" w:hAnsiTheme="majorBidi" w:cstheme="majorBidi"/>
          <w:sz w:val="24"/>
          <w:szCs w:val="24"/>
        </w:rPr>
        <w:t xml:space="preserve"> either</w:t>
      </w:r>
      <w:r w:rsidR="007E42C3" w:rsidRPr="0016304A">
        <w:rPr>
          <w:rFonts w:asciiTheme="majorBidi" w:hAnsiTheme="majorBidi" w:cstheme="majorBidi"/>
          <w:sz w:val="24"/>
          <w:szCs w:val="24"/>
        </w:rPr>
        <w:t xml:space="preserve"> as her new-born or as a naked </w:t>
      </w:r>
      <w:r w:rsidR="00762502" w:rsidRPr="0016304A">
        <w:rPr>
          <w:rFonts w:asciiTheme="majorBidi" w:hAnsiTheme="majorBidi" w:cstheme="majorBidi"/>
          <w:sz w:val="24"/>
          <w:szCs w:val="24"/>
        </w:rPr>
        <w:t>woman with the same</w:t>
      </w:r>
      <w:r w:rsidR="00D258ED" w:rsidRPr="0016304A">
        <w:rPr>
          <w:rFonts w:asciiTheme="majorBidi" w:hAnsiTheme="majorBidi" w:cstheme="majorBidi"/>
          <w:sz w:val="24"/>
          <w:szCs w:val="24"/>
        </w:rPr>
        <w:t xml:space="preserve"> body </w:t>
      </w:r>
      <w:r w:rsidR="00762502" w:rsidRPr="0016304A">
        <w:rPr>
          <w:rFonts w:asciiTheme="majorBidi" w:hAnsiTheme="majorBidi" w:cstheme="majorBidi"/>
          <w:sz w:val="24"/>
          <w:szCs w:val="24"/>
        </w:rPr>
        <w:t>as</w:t>
      </w:r>
      <w:r w:rsidR="00D258ED" w:rsidRPr="0016304A">
        <w:rPr>
          <w:rFonts w:asciiTheme="majorBidi" w:hAnsiTheme="majorBidi" w:cstheme="majorBidi"/>
          <w:sz w:val="24"/>
          <w:szCs w:val="24"/>
        </w:rPr>
        <w:t xml:space="preserve"> her mother's. As feminist thought suggests, mother-daughter tangled connection continues for life.  </w:t>
      </w:r>
      <w:r w:rsidR="007E42C3" w:rsidRPr="0016304A">
        <w:rPr>
          <w:rFonts w:asciiTheme="majorBidi" w:hAnsiTheme="majorBidi" w:cstheme="majorBidi"/>
          <w:sz w:val="24"/>
          <w:szCs w:val="24"/>
        </w:rPr>
        <w:t xml:space="preserve"> </w:t>
      </w:r>
      <w:r w:rsidR="008E783F" w:rsidRPr="0016304A">
        <w:rPr>
          <w:rFonts w:asciiTheme="majorBidi" w:hAnsiTheme="majorBidi" w:cstheme="majorBidi"/>
          <w:sz w:val="24"/>
          <w:szCs w:val="24"/>
        </w:rPr>
        <w:t xml:space="preserve">   </w:t>
      </w:r>
      <w:r w:rsidR="001470A4" w:rsidRPr="0016304A">
        <w:rPr>
          <w:rFonts w:asciiTheme="majorBidi" w:hAnsiTheme="majorBidi" w:cstheme="majorBidi"/>
          <w:sz w:val="24"/>
          <w:szCs w:val="24"/>
        </w:rPr>
        <w:t xml:space="preserve">  </w:t>
      </w:r>
    </w:p>
    <w:p w14:paraId="13B3EBCC" w14:textId="77777777" w:rsidR="00E216CE" w:rsidRPr="0016304A" w:rsidRDefault="00E216CE" w:rsidP="00586A74">
      <w:pPr>
        <w:bidi w:val="0"/>
        <w:spacing w:after="0" w:line="480" w:lineRule="auto"/>
        <w:rPr>
          <w:rFonts w:asciiTheme="majorBidi" w:hAnsiTheme="majorBidi" w:cstheme="majorBidi"/>
          <w:sz w:val="24"/>
          <w:szCs w:val="24"/>
          <w:rtl/>
        </w:rPr>
      </w:pPr>
      <w:r w:rsidRPr="0016304A">
        <w:rPr>
          <w:rFonts w:asciiTheme="majorBidi" w:hAnsiTheme="majorBidi" w:cstheme="majorBidi"/>
          <w:noProof/>
          <w:sz w:val="24"/>
          <w:szCs w:val="24"/>
        </w:rPr>
        <w:lastRenderedPageBreak/>
        <w:drawing>
          <wp:inline distT="0" distB="0" distL="0" distR="0" wp14:anchorId="13835F64" wp14:editId="31EF4E4E">
            <wp:extent cx="2457450" cy="3632943"/>
            <wp:effectExtent l="0" t="0" r="0" b="5715"/>
            <wp:docPr id="9" name="Picture 9" descr="C:\Users\AssafD9\AppData\Local\Microsoft\Windows\Temporary Internet Files\Content.Word\IMG-2020033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safD9\AppData\Local\Microsoft\Windows\Temporary Internet Files\Content.Word\IMG-20200331-WA001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860" r="3952"/>
                    <a:stretch/>
                  </pic:blipFill>
                  <pic:spPr bwMode="auto">
                    <a:xfrm>
                      <a:off x="0" y="0"/>
                      <a:ext cx="2464206" cy="3642930"/>
                    </a:xfrm>
                    <a:prstGeom prst="rect">
                      <a:avLst/>
                    </a:prstGeom>
                    <a:noFill/>
                    <a:ln>
                      <a:noFill/>
                    </a:ln>
                    <a:extLst>
                      <a:ext uri="{53640926-AAD7-44D8-BBD7-CCE9431645EC}">
                        <a14:shadowObscured xmlns:a14="http://schemas.microsoft.com/office/drawing/2010/main"/>
                      </a:ext>
                    </a:extLst>
                  </pic:spPr>
                </pic:pic>
              </a:graphicData>
            </a:graphic>
          </wp:inline>
        </w:drawing>
      </w:r>
    </w:p>
    <w:p w14:paraId="7C2D213F" w14:textId="135E0683" w:rsidR="00EF3B6D" w:rsidRPr="0016304A" w:rsidRDefault="00EF3B6D" w:rsidP="00586A74">
      <w:pPr>
        <w:bidi w:val="0"/>
        <w:spacing w:after="0" w:line="480" w:lineRule="auto"/>
        <w:rPr>
          <w:rFonts w:asciiTheme="majorBidi" w:hAnsiTheme="majorBidi" w:cstheme="majorBidi"/>
          <w:b/>
          <w:bCs/>
          <w:sz w:val="24"/>
          <w:szCs w:val="24"/>
        </w:rPr>
      </w:pPr>
      <w:r w:rsidRPr="0016304A">
        <w:rPr>
          <w:rFonts w:asciiTheme="majorBidi" w:hAnsiTheme="majorBidi" w:cstheme="majorBidi"/>
          <w:b/>
          <w:bCs/>
          <w:sz w:val="24"/>
          <w:szCs w:val="24"/>
        </w:rPr>
        <w:t xml:space="preserve">Figure 8: Rachel Nemesh, </w:t>
      </w:r>
      <w:r w:rsidR="00D258ED" w:rsidRPr="00DF32B4">
        <w:rPr>
          <w:rFonts w:asciiTheme="majorBidi" w:hAnsiTheme="majorBidi" w:cstheme="majorBidi"/>
          <w:b/>
          <w:bCs/>
          <w:i/>
          <w:iCs/>
          <w:sz w:val="24"/>
          <w:szCs w:val="24"/>
        </w:rPr>
        <w:t>W</w:t>
      </w:r>
      <w:r w:rsidRPr="00DF32B4">
        <w:rPr>
          <w:rFonts w:asciiTheme="majorBidi" w:hAnsiTheme="majorBidi" w:cstheme="majorBidi"/>
          <w:b/>
          <w:bCs/>
          <w:i/>
          <w:iCs/>
          <w:sz w:val="24"/>
          <w:szCs w:val="24"/>
        </w:rPr>
        <w:t xml:space="preserve">ishing to </w:t>
      </w:r>
      <w:r w:rsidR="001E04DD" w:rsidRPr="00DF32B4">
        <w:rPr>
          <w:rFonts w:asciiTheme="majorBidi" w:hAnsiTheme="majorBidi" w:cstheme="majorBidi"/>
          <w:b/>
          <w:bCs/>
          <w:i/>
          <w:iCs/>
          <w:sz w:val="24"/>
          <w:szCs w:val="24"/>
        </w:rPr>
        <w:t>F</w:t>
      </w:r>
      <w:r w:rsidRPr="00DF32B4">
        <w:rPr>
          <w:rFonts w:asciiTheme="majorBidi" w:hAnsiTheme="majorBidi" w:cstheme="majorBidi"/>
          <w:b/>
          <w:bCs/>
          <w:i/>
          <w:iCs/>
          <w:sz w:val="24"/>
          <w:szCs w:val="24"/>
        </w:rPr>
        <w:t>ly</w:t>
      </w:r>
      <w:r w:rsidRPr="0016304A">
        <w:rPr>
          <w:rFonts w:asciiTheme="majorBidi" w:hAnsiTheme="majorBidi" w:cstheme="majorBidi"/>
          <w:b/>
          <w:bCs/>
          <w:sz w:val="24"/>
          <w:szCs w:val="24"/>
        </w:rPr>
        <w:t>, 2019, oil on canvas, 114/171 cm</w:t>
      </w:r>
    </w:p>
    <w:p w14:paraId="59FBC13D" w14:textId="77777777" w:rsidR="00A95FC2" w:rsidRPr="0016304A" w:rsidRDefault="00A95FC2" w:rsidP="00586A74">
      <w:pPr>
        <w:bidi w:val="0"/>
        <w:spacing w:after="0" w:line="480" w:lineRule="auto"/>
        <w:rPr>
          <w:rFonts w:asciiTheme="majorBidi" w:hAnsiTheme="majorBidi" w:cstheme="majorBidi"/>
          <w:sz w:val="24"/>
          <w:szCs w:val="24"/>
        </w:rPr>
      </w:pPr>
    </w:p>
    <w:p w14:paraId="118D1D69" w14:textId="13F64695" w:rsidR="00993889" w:rsidRPr="0016304A" w:rsidRDefault="007C0EDC"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D258ED" w:rsidRPr="0016304A">
        <w:rPr>
          <w:rFonts w:asciiTheme="majorBidi" w:hAnsiTheme="majorBidi" w:cstheme="majorBidi"/>
          <w:sz w:val="24"/>
          <w:szCs w:val="24"/>
        </w:rPr>
        <w:t xml:space="preserve">In </w:t>
      </w:r>
      <w:r w:rsidR="00D258ED" w:rsidRPr="00DF32B4">
        <w:rPr>
          <w:rFonts w:asciiTheme="majorBidi" w:hAnsiTheme="majorBidi" w:cstheme="majorBidi"/>
          <w:i/>
          <w:iCs/>
          <w:sz w:val="24"/>
          <w:szCs w:val="24"/>
        </w:rPr>
        <w:t>Wishing to fly</w:t>
      </w:r>
      <w:r w:rsidR="00D258ED" w:rsidRPr="0016304A">
        <w:rPr>
          <w:rFonts w:asciiTheme="majorBidi" w:hAnsiTheme="majorBidi" w:cstheme="majorBidi"/>
          <w:sz w:val="24"/>
          <w:szCs w:val="24"/>
        </w:rPr>
        <w:t xml:space="preserve"> (</w:t>
      </w:r>
      <w:r w:rsidR="00B75E20">
        <w:rPr>
          <w:rFonts w:asciiTheme="majorBidi" w:hAnsiTheme="majorBidi" w:cstheme="majorBidi"/>
          <w:sz w:val="24"/>
          <w:szCs w:val="24"/>
        </w:rPr>
        <w:t>F</w:t>
      </w:r>
      <w:r w:rsidR="00D258ED" w:rsidRPr="0016304A">
        <w:rPr>
          <w:rFonts w:asciiTheme="majorBidi" w:hAnsiTheme="majorBidi" w:cstheme="majorBidi"/>
          <w:sz w:val="24"/>
          <w:szCs w:val="24"/>
        </w:rPr>
        <w:t>ig. 8)</w:t>
      </w:r>
      <w:r w:rsidR="00A95FC2" w:rsidRPr="0016304A">
        <w:rPr>
          <w:rFonts w:asciiTheme="majorBidi" w:hAnsiTheme="majorBidi" w:cstheme="majorBidi"/>
          <w:sz w:val="24"/>
          <w:szCs w:val="24"/>
        </w:rPr>
        <w:t>,</w:t>
      </w:r>
      <w:r w:rsidR="00D258ED" w:rsidRPr="0016304A">
        <w:rPr>
          <w:rFonts w:asciiTheme="majorBidi" w:hAnsiTheme="majorBidi" w:cstheme="majorBidi"/>
          <w:sz w:val="24"/>
          <w:szCs w:val="24"/>
        </w:rPr>
        <w:t xml:space="preserve"> the artist is standing naked, with the same white sheet from previous paintings covering part of her body</w:t>
      </w:r>
      <w:r w:rsidR="00745EE7" w:rsidRPr="0016304A">
        <w:rPr>
          <w:rFonts w:asciiTheme="majorBidi" w:hAnsiTheme="majorBidi" w:cstheme="majorBidi"/>
          <w:sz w:val="24"/>
          <w:szCs w:val="24"/>
        </w:rPr>
        <w:t>.</w:t>
      </w:r>
      <w:r w:rsidR="00D258ED" w:rsidRPr="0016304A">
        <w:rPr>
          <w:rFonts w:asciiTheme="majorBidi" w:hAnsiTheme="majorBidi" w:cstheme="majorBidi"/>
          <w:sz w:val="24"/>
          <w:szCs w:val="24"/>
        </w:rPr>
        <w:t xml:space="preserve"> Her mother is seated in the striped armchair behind</w:t>
      </w:r>
      <w:r w:rsidR="00A95FC2" w:rsidRPr="0016304A">
        <w:rPr>
          <w:rFonts w:asciiTheme="majorBidi" w:hAnsiTheme="majorBidi" w:cstheme="majorBidi"/>
          <w:sz w:val="24"/>
          <w:szCs w:val="24"/>
        </w:rPr>
        <w:t xml:space="preserve"> with</w:t>
      </w:r>
      <w:r w:rsidR="00D258ED" w:rsidRPr="0016304A">
        <w:rPr>
          <w:rFonts w:asciiTheme="majorBidi" w:hAnsiTheme="majorBidi" w:cstheme="majorBidi"/>
          <w:sz w:val="24"/>
          <w:szCs w:val="24"/>
        </w:rPr>
        <w:t xml:space="preserve"> the two attributes – the </w:t>
      </w:r>
      <w:r w:rsidR="00A95FC2" w:rsidRPr="0016304A">
        <w:rPr>
          <w:rFonts w:asciiTheme="majorBidi" w:hAnsiTheme="majorBidi" w:cstheme="majorBidi"/>
          <w:sz w:val="24"/>
          <w:szCs w:val="24"/>
        </w:rPr>
        <w:t xml:space="preserve">brown </w:t>
      </w:r>
      <w:r w:rsidR="00D258ED" w:rsidRPr="0016304A">
        <w:rPr>
          <w:rFonts w:asciiTheme="majorBidi" w:hAnsiTheme="majorBidi" w:cstheme="majorBidi"/>
          <w:sz w:val="24"/>
          <w:szCs w:val="24"/>
        </w:rPr>
        <w:t>vulture and lily</w:t>
      </w:r>
      <w:r w:rsidR="00A95FC2" w:rsidRPr="0016304A">
        <w:rPr>
          <w:rFonts w:asciiTheme="majorBidi" w:hAnsiTheme="majorBidi" w:cstheme="majorBidi"/>
          <w:sz w:val="24"/>
          <w:szCs w:val="24"/>
        </w:rPr>
        <w:t xml:space="preserve"> -</w:t>
      </w:r>
      <w:r w:rsidR="00D258ED" w:rsidRPr="0016304A">
        <w:rPr>
          <w:rFonts w:asciiTheme="majorBidi" w:hAnsiTheme="majorBidi" w:cstheme="majorBidi"/>
          <w:sz w:val="24"/>
          <w:szCs w:val="24"/>
        </w:rPr>
        <w:t xml:space="preserve"> faded into the stained background. Both motifs appear in other paintings</w:t>
      </w:r>
      <w:r w:rsidR="00AD3F09" w:rsidRPr="0016304A">
        <w:rPr>
          <w:rFonts w:asciiTheme="majorBidi" w:hAnsiTheme="majorBidi" w:cstheme="majorBidi"/>
          <w:sz w:val="24"/>
          <w:szCs w:val="24"/>
        </w:rPr>
        <w:t xml:space="preserve"> in relation to the figure of Katia. Katia's expression and gesture convey some </w:t>
      </w:r>
      <w:r w:rsidR="00A95FC2" w:rsidRPr="0016304A">
        <w:rPr>
          <w:rFonts w:asciiTheme="majorBidi" w:hAnsiTheme="majorBidi" w:cstheme="majorBidi"/>
          <w:sz w:val="24"/>
          <w:szCs w:val="24"/>
        </w:rPr>
        <w:t>discontentment</w:t>
      </w:r>
      <w:r w:rsidR="00AD3F09" w:rsidRPr="0016304A">
        <w:rPr>
          <w:rFonts w:asciiTheme="majorBidi" w:hAnsiTheme="majorBidi" w:cstheme="majorBidi"/>
          <w:sz w:val="24"/>
          <w:szCs w:val="24"/>
        </w:rPr>
        <w:t xml:space="preserve"> </w:t>
      </w:r>
      <w:r w:rsidR="00A95FC2" w:rsidRPr="0016304A">
        <w:rPr>
          <w:rFonts w:asciiTheme="majorBidi" w:hAnsiTheme="majorBidi" w:cstheme="majorBidi"/>
          <w:sz w:val="24"/>
          <w:szCs w:val="24"/>
        </w:rPr>
        <w:t>at</w:t>
      </w:r>
      <w:r w:rsidR="00AD3F09" w:rsidRPr="0016304A">
        <w:rPr>
          <w:rFonts w:asciiTheme="majorBidi" w:hAnsiTheme="majorBidi" w:cstheme="majorBidi"/>
          <w:sz w:val="24"/>
          <w:szCs w:val="24"/>
        </w:rPr>
        <w:t xml:space="preserve"> her naked daughter. The artist who was described reclining </w:t>
      </w:r>
      <w:r w:rsidR="00745EE7" w:rsidRPr="0016304A">
        <w:rPr>
          <w:rFonts w:asciiTheme="majorBidi" w:hAnsiTheme="majorBidi" w:cstheme="majorBidi"/>
          <w:sz w:val="24"/>
          <w:szCs w:val="24"/>
        </w:rPr>
        <w:t>into</w:t>
      </w:r>
      <w:r w:rsidR="00AD3F09" w:rsidRPr="0016304A">
        <w:rPr>
          <w:rFonts w:asciiTheme="majorBidi" w:hAnsiTheme="majorBidi" w:cstheme="majorBidi"/>
          <w:sz w:val="24"/>
          <w:szCs w:val="24"/>
        </w:rPr>
        <w:t xml:space="preserve"> the armchair in previous paintings, is now fully upright, facing the viewer</w:t>
      </w:r>
      <w:r w:rsidR="00745EE7" w:rsidRPr="0016304A">
        <w:rPr>
          <w:rFonts w:asciiTheme="majorBidi" w:hAnsiTheme="majorBidi" w:cstheme="majorBidi"/>
          <w:sz w:val="24"/>
          <w:szCs w:val="24"/>
        </w:rPr>
        <w:t xml:space="preserve"> with a defying smile on her face</w:t>
      </w:r>
      <w:r w:rsidR="00AD3F09" w:rsidRPr="0016304A">
        <w:rPr>
          <w:rFonts w:asciiTheme="majorBidi" w:hAnsiTheme="majorBidi" w:cstheme="majorBidi"/>
          <w:sz w:val="24"/>
          <w:szCs w:val="24"/>
        </w:rPr>
        <w:t xml:space="preserve">. </w:t>
      </w:r>
      <w:r w:rsidR="00AC4976" w:rsidRPr="0016304A">
        <w:rPr>
          <w:rFonts w:asciiTheme="majorBidi" w:hAnsiTheme="majorBidi" w:cstheme="majorBidi"/>
          <w:sz w:val="24"/>
          <w:szCs w:val="24"/>
        </w:rPr>
        <w:t>While</w:t>
      </w:r>
      <w:r w:rsidR="00AD3F09" w:rsidRPr="0016304A">
        <w:rPr>
          <w:rFonts w:asciiTheme="majorBidi" w:hAnsiTheme="majorBidi" w:cstheme="majorBidi"/>
          <w:sz w:val="24"/>
          <w:szCs w:val="24"/>
        </w:rPr>
        <w:t xml:space="preserve"> the reclining figure resembled the ascension</w:t>
      </w:r>
      <w:r w:rsidR="00745EE7" w:rsidRPr="0016304A">
        <w:rPr>
          <w:rFonts w:asciiTheme="majorBidi" w:hAnsiTheme="majorBidi" w:cstheme="majorBidi"/>
          <w:sz w:val="24"/>
          <w:szCs w:val="24"/>
        </w:rPr>
        <w:t>,</w:t>
      </w:r>
      <w:r w:rsidR="00AD3F09" w:rsidRPr="0016304A">
        <w:rPr>
          <w:rFonts w:asciiTheme="majorBidi" w:hAnsiTheme="majorBidi" w:cstheme="majorBidi"/>
          <w:sz w:val="24"/>
          <w:szCs w:val="24"/>
        </w:rPr>
        <w:t xml:space="preserve"> this on</w:t>
      </w:r>
      <w:r w:rsidR="00745EE7" w:rsidRPr="0016304A">
        <w:rPr>
          <w:rFonts w:asciiTheme="majorBidi" w:hAnsiTheme="majorBidi" w:cstheme="majorBidi"/>
          <w:sz w:val="24"/>
          <w:szCs w:val="24"/>
        </w:rPr>
        <w:t>e</w:t>
      </w:r>
      <w:r w:rsidR="00AD3F09" w:rsidRPr="0016304A">
        <w:rPr>
          <w:rFonts w:asciiTheme="majorBidi" w:hAnsiTheme="majorBidi" w:cstheme="majorBidi"/>
          <w:sz w:val="24"/>
          <w:szCs w:val="24"/>
        </w:rPr>
        <w:t xml:space="preserve"> echoes the resurrection. After painting herself in this position, the artist noticed she looked similar to Mordechai Anilevitch's sculpture in Yad Mordechai</w:t>
      </w:r>
      <w:r w:rsidR="00DF32B4">
        <w:rPr>
          <w:rFonts w:asciiTheme="majorBidi" w:hAnsiTheme="majorBidi" w:cstheme="majorBidi"/>
          <w:sz w:val="24"/>
          <w:szCs w:val="24"/>
        </w:rPr>
        <w:t>.</w:t>
      </w:r>
      <w:r w:rsidR="00AD3F09" w:rsidRPr="0016304A">
        <w:rPr>
          <w:rFonts w:asciiTheme="majorBidi" w:hAnsiTheme="majorBidi" w:cstheme="majorBidi"/>
          <w:sz w:val="24"/>
          <w:szCs w:val="24"/>
        </w:rPr>
        <w:t xml:space="preserve"> Another reference, this time from Holocaust art of survivors, is that of naked women being humiliated and trampled by Nazi </w:t>
      </w:r>
      <w:r w:rsidR="00D12009" w:rsidRPr="0016304A">
        <w:rPr>
          <w:rFonts w:asciiTheme="majorBidi" w:hAnsiTheme="majorBidi" w:cstheme="majorBidi"/>
          <w:sz w:val="24"/>
          <w:szCs w:val="24"/>
        </w:rPr>
        <w:t xml:space="preserve">soldiers, for </w:t>
      </w:r>
      <w:r w:rsidR="00993889" w:rsidRPr="0016304A">
        <w:rPr>
          <w:rFonts w:asciiTheme="majorBidi" w:hAnsiTheme="majorBidi" w:cstheme="majorBidi"/>
          <w:sz w:val="24"/>
          <w:szCs w:val="24"/>
        </w:rPr>
        <w:t>example</w:t>
      </w:r>
      <w:r w:rsidR="00D12009" w:rsidRPr="0016304A">
        <w:rPr>
          <w:rFonts w:asciiTheme="majorBidi" w:hAnsiTheme="majorBidi" w:cstheme="majorBidi"/>
          <w:sz w:val="24"/>
          <w:szCs w:val="24"/>
        </w:rPr>
        <w:t xml:space="preserve"> the art of Naomi Yudkovski and that of Ella Liberman-Shiber.</w:t>
      </w:r>
      <w:r w:rsidR="00D12009" w:rsidRPr="0016304A">
        <w:rPr>
          <w:rStyle w:val="EndnoteReference"/>
          <w:rFonts w:asciiTheme="majorBidi" w:hAnsiTheme="majorBidi" w:cstheme="majorBidi"/>
          <w:sz w:val="24"/>
          <w:szCs w:val="24"/>
        </w:rPr>
        <w:endnoteReference w:id="95"/>
      </w:r>
      <w:r w:rsidR="00D12009" w:rsidRPr="0016304A">
        <w:rPr>
          <w:rFonts w:asciiTheme="majorBidi" w:hAnsiTheme="majorBidi" w:cstheme="majorBidi"/>
          <w:sz w:val="24"/>
          <w:szCs w:val="24"/>
        </w:rPr>
        <w:t xml:space="preserve"> </w:t>
      </w:r>
      <w:r w:rsidR="00993889" w:rsidRPr="0016304A">
        <w:rPr>
          <w:rFonts w:asciiTheme="majorBidi" w:hAnsiTheme="majorBidi" w:cstheme="majorBidi"/>
          <w:sz w:val="24"/>
          <w:szCs w:val="24"/>
        </w:rPr>
        <w:t xml:space="preserve">Was it hard for Katia to watch her </w:t>
      </w:r>
      <w:r w:rsidR="00993889" w:rsidRPr="0016304A">
        <w:rPr>
          <w:rFonts w:asciiTheme="majorBidi" w:hAnsiTheme="majorBidi" w:cstheme="majorBidi"/>
          <w:sz w:val="24"/>
          <w:szCs w:val="24"/>
        </w:rPr>
        <w:lastRenderedPageBreak/>
        <w:t xml:space="preserve">daughter naked because of these kinds of references? </w:t>
      </w:r>
      <w:r w:rsidR="000B50EF" w:rsidRPr="0016304A">
        <w:rPr>
          <w:rFonts w:asciiTheme="majorBidi" w:hAnsiTheme="majorBidi" w:cstheme="majorBidi"/>
          <w:sz w:val="24"/>
          <w:szCs w:val="24"/>
        </w:rPr>
        <w:t>Did it bring memories of the harsh past she had experienced? These questions are unanswerable.</w:t>
      </w:r>
    </w:p>
    <w:p w14:paraId="142F9C69" w14:textId="51FFDA6E" w:rsidR="00E60AC3" w:rsidRPr="0016304A" w:rsidRDefault="007C0EDC"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993889" w:rsidRPr="0016304A">
        <w:rPr>
          <w:rFonts w:asciiTheme="majorBidi" w:hAnsiTheme="majorBidi" w:cstheme="majorBidi"/>
          <w:sz w:val="24"/>
          <w:szCs w:val="24"/>
        </w:rPr>
        <w:t>Analyzing this painting regard</w:t>
      </w:r>
      <w:r w:rsidR="000D7824" w:rsidRPr="0016304A">
        <w:rPr>
          <w:rFonts w:asciiTheme="majorBidi" w:hAnsiTheme="majorBidi" w:cstheme="majorBidi"/>
          <w:sz w:val="24"/>
          <w:szCs w:val="24"/>
        </w:rPr>
        <w:t>ing its</w:t>
      </w:r>
      <w:r w:rsidR="00993889" w:rsidRPr="0016304A">
        <w:rPr>
          <w:rFonts w:asciiTheme="majorBidi" w:hAnsiTheme="majorBidi" w:cstheme="majorBidi"/>
          <w:sz w:val="24"/>
          <w:szCs w:val="24"/>
        </w:rPr>
        <w:t xml:space="preserve"> compositional division, it seems that the lower part is where the painting's weight is </w:t>
      </w:r>
      <w:r w:rsidR="000D7824" w:rsidRPr="0016304A">
        <w:rPr>
          <w:rFonts w:asciiTheme="majorBidi" w:hAnsiTheme="majorBidi" w:cstheme="majorBidi"/>
          <w:sz w:val="24"/>
          <w:szCs w:val="24"/>
        </w:rPr>
        <w:t xml:space="preserve">mostly </w:t>
      </w:r>
      <w:r w:rsidR="00993889" w:rsidRPr="0016304A">
        <w:rPr>
          <w:rFonts w:asciiTheme="majorBidi" w:hAnsiTheme="majorBidi" w:cstheme="majorBidi"/>
          <w:sz w:val="24"/>
          <w:szCs w:val="24"/>
        </w:rPr>
        <w:t xml:space="preserve">felt whereas the upper part feels much </w:t>
      </w:r>
      <w:r w:rsidR="000D7824" w:rsidRPr="0016304A">
        <w:rPr>
          <w:rFonts w:asciiTheme="majorBidi" w:hAnsiTheme="majorBidi" w:cstheme="majorBidi"/>
          <w:sz w:val="24"/>
          <w:szCs w:val="24"/>
        </w:rPr>
        <w:t>airier</w:t>
      </w:r>
      <w:r w:rsidR="00993889" w:rsidRPr="0016304A">
        <w:rPr>
          <w:rFonts w:asciiTheme="majorBidi" w:hAnsiTheme="majorBidi" w:cstheme="majorBidi"/>
          <w:sz w:val="24"/>
          <w:szCs w:val="24"/>
        </w:rPr>
        <w:t xml:space="preserve"> and empt</w:t>
      </w:r>
      <w:r w:rsidR="000D7824" w:rsidRPr="0016304A">
        <w:rPr>
          <w:rFonts w:asciiTheme="majorBidi" w:hAnsiTheme="majorBidi" w:cstheme="majorBidi"/>
          <w:sz w:val="24"/>
          <w:szCs w:val="24"/>
        </w:rPr>
        <w:t>ier</w:t>
      </w:r>
      <w:r w:rsidR="00993889" w:rsidRPr="0016304A">
        <w:rPr>
          <w:rFonts w:asciiTheme="majorBidi" w:hAnsiTheme="majorBidi" w:cstheme="majorBidi"/>
          <w:sz w:val="24"/>
          <w:szCs w:val="24"/>
        </w:rPr>
        <w:t xml:space="preserve">. This upper part is covered </w:t>
      </w:r>
      <w:r w:rsidR="000D7824" w:rsidRPr="0016304A">
        <w:rPr>
          <w:rFonts w:asciiTheme="majorBidi" w:hAnsiTheme="majorBidi" w:cstheme="majorBidi"/>
          <w:sz w:val="24"/>
          <w:szCs w:val="24"/>
        </w:rPr>
        <w:t>with</w:t>
      </w:r>
      <w:r w:rsidR="00993889" w:rsidRPr="0016304A">
        <w:rPr>
          <w:rFonts w:asciiTheme="majorBidi" w:hAnsiTheme="majorBidi" w:cstheme="majorBidi"/>
          <w:sz w:val="24"/>
          <w:szCs w:val="24"/>
        </w:rPr>
        <w:t xml:space="preserve"> light stains blocking any view possible, </w:t>
      </w:r>
      <w:r w:rsidR="000D7824" w:rsidRPr="0016304A">
        <w:rPr>
          <w:rFonts w:asciiTheme="majorBidi" w:hAnsiTheme="majorBidi" w:cstheme="majorBidi"/>
          <w:sz w:val="24"/>
          <w:szCs w:val="24"/>
        </w:rPr>
        <w:t xml:space="preserve">rendering </w:t>
      </w:r>
      <w:r w:rsidR="00993889" w:rsidRPr="0016304A">
        <w:rPr>
          <w:rFonts w:asciiTheme="majorBidi" w:hAnsiTheme="majorBidi" w:cstheme="majorBidi"/>
          <w:sz w:val="24"/>
          <w:szCs w:val="24"/>
        </w:rPr>
        <w:t>the figurative scene dominant. The artist's head touche</w:t>
      </w:r>
      <w:r w:rsidR="000D7824" w:rsidRPr="0016304A">
        <w:rPr>
          <w:rFonts w:asciiTheme="majorBidi" w:hAnsiTheme="majorBidi" w:cstheme="majorBidi"/>
          <w:sz w:val="24"/>
          <w:szCs w:val="24"/>
        </w:rPr>
        <w:t>s</w:t>
      </w:r>
      <w:r w:rsidR="00993889" w:rsidRPr="0016304A">
        <w:rPr>
          <w:rFonts w:asciiTheme="majorBidi" w:hAnsiTheme="majorBidi" w:cstheme="majorBidi"/>
          <w:sz w:val="24"/>
          <w:szCs w:val="24"/>
        </w:rPr>
        <w:t xml:space="preserve"> the upper frame, </w:t>
      </w:r>
      <w:r w:rsidR="000D7824" w:rsidRPr="0016304A">
        <w:rPr>
          <w:rFonts w:asciiTheme="majorBidi" w:hAnsiTheme="majorBidi" w:cstheme="majorBidi"/>
          <w:sz w:val="24"/>
          <w:szCs w:val="24"/>
        </w:rPr>
        <w:t>hindering</w:t>
      </w:r>
      <w:r w:rsidR="00993889" w:rsidRPr="0016304A">
        <w:rPr>
          <w:rFonts w:asciiTheme="majorBidi" w:hAnsiTheme="majorBidi" w:cstheme="majorBidi"/>
          <w:sz w:val="24"/>
          <w:szCs w:val="24"/>
        </w:rPr>
        <w:t xml:space="preserve"> her wish to fly away (as the title suggests). </w:t>
      </w:r>
      <w:r w:rsidR="003C4EC2">
        <w:rPr>
          <w:rFonts w:asciiTheme="majorBidi" w:hAnsiTheme="majorBidi" w:cstheme="majorBidi"/>
          <w:sz w:val="24"/>
          <w:szCs w:val="24"/>
        </w:rPr>
        <w:t>'</w:t>
      </w:r>
      <w:r w:rsidR="000D7824" w:rsidRPr="0016304A">
        <w:rPr>
          <w:rFonts w:asciiTheme="majorBidi" w:hAnsiTheme="majorBidi" w:cstheme="majorBidi"/>
          <w:sz w:val="24"/>
          <w:szCs w:val="24"/>
        </w:rPr>
        <w:t xml:space="preserve">Though </w:t>
      </w:r>
      <w:r w:rsidR="00E60AC3" w:rsidRPr="0016304A">
        <w:rPr>
          <w:rFonts w:asciiTheme="majorBidi" w:hAnsiTheme="majorBidi" w:cstheme="majorBidi"/>
          <w:sz w:val="24"/>
          <w:szCs w:val="24"/>
        </w:rPr>
        <w:t>I'm tall and upright</w:t>
      </w:r>
      <w:r w:rsidR="000D7824" w:rsidRPr="0016304A">
        <w:rPr>
          <w:rFonts w:asciiTheme="majorBidi" w:hAnsiTheme="majorBidi" w:cstheme="majorBidi"/>
          <w:sz w:val="24"/>
          <w:szCs w:val="24"/>
        </w:rPr>
        <w:t xml:space="preserve">, I can't </w:t>
      </w:r>
      <w:r w:rsidR="00E60AC3" w:rsidRPr="0016304A">
        <w:rPr>
          <w:rFonts w:asciiTheme="majorBidi" w:hAnsiTheme="majorBidi" w:cstheme="majorBidi"/>
          <w:sz w:val="24"/>
          <w:szCs w:val="24"/>
        </w:rPr>
        <w:t>really</w:t>
      </w:r>
      <w:r w:rsidR="000D7824" w:rsidRPr="0016304A">
        <w:rPr>
          <w:rFonts w:asciiTheme="majorBidi" w:hAnsiTheme="majorBidi" w:cstheme="majorBidi"/>
          <w:sz w:val="24"/>
          <w:szCs w:val="24"/>
        </w:rPr>
        <w:t xml:space="preserve"> fly </w:t>
      </w:r>
      <w:r w:rsidR="00E60AC3" w:rsidRPr="0016304A">
        <w:rPr>
          <w:rFonts w:asciiTheme="majorBidi" w:hAnsiTheme="majorBidi" w:cstheme="majorBidi"/>
          <w:sz w:val="24"/>
          <w:szCs w:val="24"/>
        </w:rPr>
        <w:t>away</w:t>
      </w:r>
      <w:r w:rsidR="003C4EC2">
        <w:rPr>
          <w:rFonts w:asciiTheme="majorBidi" w:hAnsiTheme="majorBidi" w:cstheme="majorBidi"/>
          <w:sz w:val="24"/>
          <w:szCs w:val="24"/>
        </w:rPr>
        <w:t>'</w:t>
      </w:r>
      <w:r w:rsidR="00DF32B4">
        <w:rPr>
          <w:rFonts w:asciiTheme="majorBidi" w:hAnsiTheme="majorBidi" w:cstheme="majorBidi"/>
          <w:sz w:val="24"/>
          <w:szCs w:val="24"/>
        </w:rPr>
        <w:t>.</w:t>
      </w:r>
      <w:r w:rsidR="00DF32B4">
        <w:rPr>
          <w:rStyle w:val="EndnoteReference"/>
          <w:rFonts w:asciiTheme="majorBidi" w:hAnsiTheme="majorBidi" w:cstheme="majorBidi"/>
          <w:sz w:val="24"/>
          <w:szCs w:val="24"/>
        </w:rPr>
        <w:endnoteReference w:id="96"/>
      </w:r>
      <w:r w:rsidR="00E60AC3" w:rsidRPr="0016304A">
        <w:rPr>
          <w:rFonts w:asciiTheme="majorBidi" w:hAnsiTheme="majorBidi" w:cstheme="majorBidi"/>
          <w:sz w:val="24"/>
          <w:szCs w:val="24"/>
        </w:rPr>
        <w:t xml:space="preserve"> In addition to this unfulfill</w:t>
      </w:r>
      <w:r w:rsidR="00AC673F" w:rsidRPr="0016304A">
        <w:rPr>
          <w:rFonts w:asciiTheme="majorBidi" w:hAnsiTheme="majorBidi" w:cstheme="majorBidi"/>
          <w:sz w:val="24"/>
          <w:szCs w:val="24"/>
        </w:rPr>
        <w:t>ed</w:t>
      </w:r>
      <w:r w:rsidR="00E60AC3" w:rsidRPr="0016304A">
        <w:rPr>
          <w:rFonts w:asciiTheme="majorBidi" w:hAnsiTheme="majorBidi" w:cstheme="majorBidi"/>
          <w:sz w:val="24"/>
          <w:szCs w:val="24"/>
        </w:rPr>
        <w:t xml:space="preserve"> desire to escape, the tattooed number of Katia appears here on the artist's arm. Her identification with her mother is complete, when she becomes </w:t>
      </w:r>
      <w:r w:rsidR="00AC673F" w:rsidRPr="0016304A">
        <w:rPr>
          <w:rFonts w:asciiTheme="majorBidi" w:hAnsiTheme="majorBidi" w:cstheme="majorBidi"/>
          <w:sz w:val="24"/>
          <w:szCs w:val="24"/>
        </w:rPr>
        <w:t xml:space="preserve">one with </w:t>
      </w:r>
      <w:r w:rsidR="00E60AC3" w:rsidRPr="0016304A">
        <w:rPr>
          <w:rFonts w:asciiTheme="majorBidi" w:hAnsiTheme="majorBidi" w:cstheme="majorBidi"/>
          <w:sz w:val="24"/>
          <w:szCs w:val="24"/>
        </w:rPr>
        <w:t>her</w:t>
      </w:r>
      <w:r w:rsidR="00AC673F" w:rsidRPr="0016304A">
        <w:rPr>
          <w:rFonts w:asciiTheme="majorBidi" w:hAnsiTheme="majorBidi" w:cstheme="majorBidi"/>
          <w:sz w:val="24"/>
          <w:szCs w:val="24"/>
        </w:rPr>
        <w:t>,</w:t>
      </w:r>
      <w:r w:rsidR="00E60AC3" w:rsidRPr="0016304A">
        <w:rPr>
          <w:rFonts w:asciiTheme="majorBidi" w:hAnsiTheme="majorBidi" w:cstheme="majorBidi"/>
          <w:sz w:val="24"/>
          <w:szCs w:val="24"/>
        </w:rPr>
        <w:t xml:space="preserve"> at least in one painting. </w:t>
      </w:r>
    </w:p>
    <w:p w14:paraId="7644E17B" w14:textId="7E87A564" w:rsidR="001E04DD" w:rsidRPr="0016304A" w:rsidRDefault="007C0EDC"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E60AC3" w:rsidRPr="0016304A">
        <w:rPr>
          <w:rFonts w:asciiTheme="majorBidi" w:hAnsiTheme="majorBidi" w:cstheme="majorBidi"/>
          <w:sz w:val="24"/>
          <w:szCs w:val="24"/>
        </w:rPr>
        <w:t xml:space="preserve">This work embodies a tension between the daughter's wish to fly away and her destined place close to her mother. The duality of mother-daughter relationship, where the daughter's wish for autonomy and independence might be interpreted by her mother as betrayal, </w:t>
      </w:r>
      <w:r w:rsidR="00E14FF9" w:rsidRPr="0016304A">
        <w:rPr>
          <w:rFonts w:asciiTheme="majorBidi" w:hAnsiTheme="majorBidi" w:cstheme="majorBidi"/>
          <w:sz w:val="24"/>
          <w:szCs w:val="24"/>
        </w:rPr>
        <w:t xml:space="preserve">makes her feel </w:t>
      </w:r>
      <w:r w:rsidR="00E60AC3" w:rsidRPr="0016304A">
        <w:rPr>
          <w:rFonts w:asciiTheme="majorBidi" w:hAnsiTheme="majorBidi" w:cstheme="majorBidi"/>
          <w:sz w:val="24"/>
          <w:szCs w:val="24"/>
        </w:rPr>
        <w:t>trapped in this position, as L</w:t>
      </w:r>
      <w:r w:rsidR="007429AB">
        <w:rPr>
          <w:rFonts w:asciiTheme="majorBidi" w:hAnsiTheme="majorBidi" w:cstheme="majorBidi"/>
          <w:sz w:val="24"/>
          <w:szCs w:val="24"/>
        </w:rPr>
        <w:t>ey</w:t>
      </w:r>
      <w:r w:rsidR="00E60AC3" w:rsidRPr="0016304A">
        <w:rPr>
          <w:rFonts w:asciiTheme="majorBidi" w:hAnsiTheme="majorBidi" w:cstheme="majorBidi"/>
          <w:sz w:val="24"/>
          <w:szCs w:val="24"/>
        </w:rPr>
        <w:t xml:space="preserve">la </w:t>
      </w:r>
      <w:r w:rsidR="00E14FF9" w:rsidRPr="0016304A">
        <w:rPr>
          <w:rFonts w:asciiTheme="majorBidi" w:hAnsiTheme="majorBidi" w:cstheme="majorBidi"/>
          <w:sz w:val="24"/>
          <w:szCs w:val="24"/>
        </w:rPr>
        <w:t>Navaro</w:t>
      </w:r>
      <w:r w:rsidR="00E60AC3" w:rsidRPr="0016304A">
        <w:rPr>
          <w:rFonts w:asciiTheme="majorBidi" w:hAnsiTheme="majorBidi" w:cstheme="majorBidi"/>
          <w:sz w:val="24"/>
          <w:szCs w:val="24"/>
        </w:rPr>
        <w:t xml:space="preserve"> explained</w:t>
      </w:r>
      <w:r w:rsidR="00DF32B4">
        <w:rPr>
          <w:rFonts w:asciiTheme="majorBidi" w:hAnsiTheme="majorBidi" w:cstheme="majorBidi"/>
          <w:sz w:val="24"/>
          <w:szCs w:val="24"/>
        </w:rPr>
        <w:t>.</w:t>
      </w:r>
      <w:r w:rsidR="00E60AC3" w:rsidRPr="0016304A">
        <w:rPr>
          <w:rStyle w:val="EndnoteReference"/>
          <w:rFonts w:asciiTheme="majorBidi" w:hAnsiTheme="majorBidi" w:cstheme="majorBidi"/>
          <w:sz w:val="24"/>
          <w:szCs w:val="24"/>
        </w:rPr>
        <w:endnoteReference w:id="97"/>
      </w:r>
      <w:r w:rsidR="00E60AC3" w:rsidRPr="0016304A">
        <w:rPr>
          <w:rFonts w:asciiTheme="majorBidi" w:hAnsiTheme="majorBidi" w:cstheme="majorBidi"/>
          <w:sz w:val="24"/>
          <w:szCs w:val="24"/>
        </w:rPr>
        <w:t xml:space="preserve"> </w:t>
      </w:r>
      <w:r w:rsidR="007B75EA" w:rsidRPr="0016304A">
        <w:rPr>
          <w:rFonts w:asciiTheme="majorBidi" w:hAnsiTheme="majorBidi" w:cstheme="majorBidi"/>
          <w:sz w:val="24"/>
          <w:szCs w:val="24"/>
        </w:rPr>
        <w:t>The Pieta versions reflect Presiado's models of motherhood</w:t>
      </w:r>
      <w:r w:rsidR="00E14FF9" w:rsidRPr="0016304A">
        <w:rPr>
          <w:rFonts w:asciiTheme="majorBidi" w:hAnsiTheme="majorBidi" w:cstheme="majorBidi"/>
          <w:sz w:val="24"/>
          <w:szCs w:val="24"/>
        </w:rPr>
        <w:t>,</w:t>
      </w:r>
      <w:r w:rsidR="007B75EA" w:rsidRPr="0016304A">
        <w:rPr>
          <w:rFonts w:asciiTheme="majorBidi" w:hAnsiTheme="majorBidi" w:cstheme="majorBidi"/>
          <w:sz w:val="24"/>
          <w:szCs w:val="24"/>
        </w:rPr>
        <w:t xml:space="preserve"> shaped by the </w:t>
      </w:r>
      <w:r w:rsidR="00E14FF9" w:rsidRPr="0016304A">
        <w:rPr>
          <w:rFonts w:asciiTheme="majorBidi" w:hAnsiTheme="majorBidi" w:cstheme="majorBidi"/>
          <w:sz w:val="24"/>
          <w:szCs w:val="24"/>
        </w:rPr>
        <w:t xml:space="preserve">artist </w:t>
      </w:r>
      <w:r w:rsidR="007B75EA" w:rsidRPr="0016304A">
        <w:rPr>
          <w:rFonts w:asciiTheme="majorBidi" w:hAnsiTheme="majorBidi" w:cstheme="majorBidi"/>
          <w:sz w:val="24"/>
          <w:szCs w:val="24"/>
        </w:rPr>
        <w:t>daughter</w:t>
      </w:r>
      <w:r w:rsidR="00E14FF9" w:rsidRPr="0016304A">
        <w:rPr>
          <w:rFonts w:asciiTheme="majorBidi" w:hAnsiTheme="majorBidi" w:cstheme="majorBidi"/>
          <w:sz w:val="24"/>
          <w:szCs w:val="24"/>
        </w:rPr>
        <w:t>s</w:t>
      </w:r>
      <w:r w:rsidR="007B75EA" w:rsidRPr="0016304A">
        <w:rPr>
          <w:rFonts w:asciiTheme="majorBidi" w:hAnsiTheme="majorBidi" w:cstheme="majorBidi"/>
          <w:sz w:val="24"/>
          <w:szCs w:val="24"/>
        </w:rPr>
        <w:t xml:space="preserve"> as complex and traumatic. The</w:t>
      </w:r>
      <w:r w:rsidR="00E14FF9" w:rsidRPr="0016304A">
        <w:rPr>
          <w:rFonts w:asciiTheme="majorBidi" w:hAnsiTheme="majorBidi" w:cstheme="majorBidi"/>
          <w:sz w:val="24"/>
          <w:szCs w:val="24"/>
        </w:rPr>
        <w:t xml:space="preserve">se models demonstrate the Holocaust's </w:t>
      </w:r>
      <w:r w:rsidR="00ED6363" w:rsidRPr="0016304A">
        <w:rPr>
          <w:rFonts w:asciiTheme="majorBidi" w:hAnsiTheme="majorBidi" w:cstheme="majorBidi"/>
          <w:sz w:val="24"/>
          <w:szCs w:val="24"/>
        </w:rPr>
        <w:t xml:space="preserve">profound </w:t>
      </w:r>
      <w:r w:rsidR="00E14FF9" w:rsidRPr="0016304A">
        <w:rPr>
          <w:rFonts w:asciiTheme="majorBidi" w:hAnsiTheme="majorBidi" w:cstheme="majorBidi"/>
          <w:sz w:val="24"/>
          <w:szCs w:val="24"/>
        </w:rPr>
        <w:t xml:space="preserve">influence on the </w:t>
      </w:r>
      <w:r w:rsidR="00ED6363" w:rsidRPr="0016304A">
        <w:rPr>
          <w:rFonts w:asciiTheme="majorBidi" w:hAnsiTheme="majorBidi" w:cstheme="majorBidi"/>
          <w:sz w:val="24"/>
          <w:szCs w:val="24"/>
        </w:rPr>
        <w:t>strongest bond of all:</w:t>
      </w:r>
      <w:r w:rsidR="007B75EA" w:rsidRPr="0016304A">
        <w:rPr>
          <w:rFonts w:asciiTheme="majorBidi" w:hAnsiTheme="majorBidi" w:cstheme="majorBidi"/>
          <w:sz w:val="24"/>
          <w:szCs w:val="24"/>
        </w:rPr>
        <w:t xml:space="preserve"> </w:t>
      </w:r>
      <w:r w:rsidR="00ED6363" w:rsidRPr="0016304A">
        <w:rPr>
          <w:rFonts w:asciiTheme="majorBidi" w:hAnsiTheme="majorBidi" w:cstheme="majorBidi"/>
          <w:sz w:val="24"/>
          <w:szCs w:val="24"/>
        </w:rPr>
        <w:t xml:space="preserve">mother-daughter's relationships. </w:t>
      </w:r>
    </w:p>
    <w:p w14:paraId="5647FF23" w14:textId="44972A77" w:rsidR="00D258ED" w:rsidRPr="0016304A" w:rsidRDefault="00E60AC3" w:rsidP="00586A74">
      <w:pPr>
        <w:bidi w:val="0"/>
        <w:spacing w:after="0" w:line="480" w:lineRule="auto"/>
        <w:rPr>
          <w:rFonts w:asciiTheme="majorBidi" w:hAnsiTheme="majorBidi" w:cstheme="majorBidi"/>
          <w:sz w:val="24"/>
          <w:szCs w:val="24"/>
          <w:rtl/>
        </w:rPr>
      </w:pPr>
      <w:r w:rsidRPr="0016304A">
        <w:rPr>
          <w:rFonts w:asciiTheme="majorBidi" w:hAnsiTheme="majorBidi" w:cstheme="majorBidi"/>
          <w:sz w:val="24"/>
          <w:szCs w:val="24"/>
        </w:rPr>
        <w:t xml:space="preserve"> </w:t>
      </w:r>
      <w:r w:rsidR="00D258ED" w:rsidRPr="0016304A">
        <w:rPr>
          <w:rFonts w:asciiTheme="majorBidi" w:hAnsiTheme="majorBidi" w:cstheme="majorBidi"/>
          <w:sz w:val="24"/>
          <w:szCs w:val="24"/>
        </w:rPr>
        <w:t xml:space="preserve">  </w:t>
      </w:r>
    </w:p>
    <w:p w14:paraId="02A23EE6" w14:textId="78194295" w:rsidR="00E14FF9" w:rsidRPr="0016304A" w:rsidRDefault="00E14FF9" w:rsidP="00586A74">
      <w:pPr>
        <w:bidi w:val="0"/>
        <w:spacing w:after="0" w:line="480" w:lineRule="auto"/>
        <w:rPr>
          <w:rFonts w:asciiTheme="majorBidi" w:hAnsiTheme="majorBidi" w:cstheme="majorBidi"/>
          <w:b/>
          <w:bCs/>
          <w:sz w:val="24"/>
          <w:szCs w:val="24"/>
          <w:rtl/>
        </w:rPr>
      </w:pPr>
      <w:r w:rsidRPr="0016304A">
        <w:rPr>
          <w:rFonts w:asciiTheme="majorBidi" w:hAnsiTheme="majorBidi" w:cstheme="majorBidi"/>
          <w:b/>
          <w:bCs/>
          <w:sz w:val="24"/>
          <w:szCs w:val="24"/>
        </w:rPr>
        <w:t>C. Body Parts</w:t>
      </w:r>
    </w:p>
    <w:p w14:paraId="1EF2319C" w14:textId="603A664E" w:rsidR="007429AB" w:rsidRDefault="007C0EDC"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E14FF9" w:rsidRPr="0016304A">
        <w:rPr>
          <w:rFonts w:asciiTheme="majorBidi" w:hAnsiTheme="majorBidi" w:cstheme="majorBidi"/>
          <w:sz w:val="24"/>
          <w:szCs w:val="24"/>
        </w:rPr>
        <w:t xml:space="preserve">Nemeshe's corpus contains two paintings focusing on body parts depicted as cut off from the body. </w:t>
      </w:r>
      <w:r w:rsidR="00E14FF9" w:rsidRPr="00DF32B4">
        <w:rPr>
          <w:rFonts w:asciiTheme="majorBidi" w:hAnsiTheme="majorBidi" w:cstheme="majorBidi"/>
          <w:i/>
          <w:iCs/>
          <w:sz w:val="24"/>
          <w:szCs w:val="24"/>
        </w:rPr>
        <w:t>Sealed in Skin</w:t>
      </w:r>
      <w:r w:rsidR="00E14FF9" w:rsidRPr="0016304A">
        <w:rPr>
          <w:rFonts w:asciiTheme="majorBidi" w:hAnsiTheme="majorBidi" w:cstheme="majorBidi"/>
          <w:sz w:val="24"/>
          <w:szCs w:val="24"/>
        </w:rPr>
        <w:t xml:space="preserve"> (Fig. 9) features </w:t>
      </w:r>
      <w:r w:rsidR="009A2969" w:rsidRPr="0016304A">
        <w:rPr>
          <w:rFonts w:asciiTheme="majorBidi" w:hAnsiTheme="majorBidi" w:cstheme="majorBidi"/>
          <w:sz w:val="24"/>
          <w:szCs w:val="24"/>
        </w:rPr>
        <w:t xml:space="preserve">full arms and </w:t>
      </w:r>
      <w:r w:rsidR="00E14FF9" w:rsidRPr="0016304A">
        <w:rPr>
          <w:rFonts w:asciiTheme="majorBidi" w:hAnsiTheme="majorBidi" w:cstheme="majorBidi"/>
          <w:sz w:val="24"/>
          <w:szCs w:val="24"/>
        </w:rPr>
        <w:t>f</w:t>
      </w:r>
      <w:r w:rsidR="009A2969" w:rsidRPr="0016304A">
        <w:rPr>
          <w:rFonts w:asciiTheme="majorBidi" w:hAnsiTheme="majorBidi" w:cstheme="majorBidi"/>
          <w:sz w:val="24"/>
          <w:szCs w:val="24"/>
        </w:rPr>
        <w:t xml:space="preserve">orearms as an assembly of body parts, </w:t>
      </w:r>
      <w:r w:rsidR="00F01263" w:rsidRPr="0016304A">
        <w:rPr>
          <w:rFonts w:asciiTheme="majorBidi" w:hAnsiTheme="majorBidi" w:cstheme="majorBidi"/>
          <w:sz w:val="24"/>
          <w:szCs w:val="24"/>
        </w:rPr>
        <w:t>non-</w:t>
      </w:r>
      <w:r w:rsidR="00474B65" w:rsidRPr="0016304A">
        <w:rPr>
          <w:rFonts w:asciiTheme="majorBidi" w:hAnsiTheme="majorBidi" w:cstheme="majorBidi"/>
          <w:sz w:val="24"/>
          <w:szCs w:val="24"/>
        </w:rPr>
        <w:t xml:space="preserve">attributable. </w:t>
      </w:r>
      <w:r w:rsidR="00F01263" w:rsidRPr="0016304A">
        <w:rPr>
          <w:rFonts w:asciiTheme="majorBidi" w:hAnsiTheme="majorBidi" w:cstheme="majorBidi"/>
          <w:sz w:val="24"/>
          <w:szCs w:val="24"/>
        </w:rPr>
        <w:t xml:space="preserve">However, one anchor constituting the core of this work is definitely there: Katia's tattooed number standing out dark against her lit skin. </w:t>
      </w:r>
      <w:r w:rsidR="009A2969" w:rsidRPr="0016304A">
        <w:rPr>
          <w:rFonts w:asciiTheme="majorBidi" w:hAnsiTheme="majorBidi" w:cstheme="majorBidi"/>
          <w:sz w:val="24"/>
          <w:szCs w:val="24"/>
        </w:rPr>
        <w:t xml:space="preserve"> </w:t>
      </w:r>
      <w:r w:rsidR="00F01263" w:rsidRPr="0016304A">
        <w:rPr>
          <w:rFonts w:asciiTheme="majorBidi" w:hAnsiTheme="majorBidi" w:cstheme="majorBidi"/>
          <w:sz w:val="24"/>
          <w:szCs w:val="24"/>
        </w:rPr>
        <w:t>A flesh of light seen falling on her arm, painted with white strokes highlights the letter A and the numerals even more as if written on a billboard.</w:t>
      </w:r>
      <w:r w:rsidR="00346D59" w:rsidRPr="0016304A">
        <w:rPr>
          <w:rFonts w:asciiTheme="majorBidi" w:hAnsiTheme="majorBidi" w:cstheme="majorBidi"/>
          <w:sz w:val="24"/>
          <w:szCs w:val="24"/>
        </w:rPr>
        <w:t xml:space="preserve"> Unlike previous paintings where it </w:t>
      </w:r>
      <w:r w:rsidR="00346D59" w:rsidRPr="0016304A">
        <w:rPr>
          <w:rFonts w:asciiTheme="majorBidi" w:hAnsiTheme="majorBidi" w:cstheme="majorBidi"/>
          <w:sz w:val="24"/>
          <w:szCs w:val="24"/>
        </w:rPr>
        <w:lastRenderedPageBreak/>
        <w:t xml:space="preserve">appeared as part of the figure here it is cut off from it thus enabling both the artist and the viewer a chance to explore the number itself as a </w:t>
      </w:r>
      <w:r w:rsidR="00046276" w:rsidRPr="0016304A">
        <w:rPr>
          <w:rFonts w:asciiTheme="majorBidi" w:hAnsiTheme="majorBidi" w:cstheme="majorBidi"/>
          <w:sz w:val="24"/>
          <w:szCs w:val="24"/>
        </w:rPr>
        <w:t xml:space="preserve">significantly </w:t>
      </w:r>
      <w:r w:rsidR="00346D59" w:rsidRPr="0016304A">
        <w:rPr>
          <w:rFonts w:asciiTheme="majorBidi" w:hAnsiTheme="majorBidi" w:cstheme="majorBidi"/>
          <w:sz w:val="24"/>
          <w:szCs w:val="24"/>
        </w:rPr>
        <w:t>charged sign and symbol.</w:t>
      </w:r>
      <w:r w:rsidR="00046276" w:rsidRPr="0016304A">
        <w:rPr>
          <w:rFonts w:asciiTheme="majorBidi" w:hAnsiTheme="majorBidi" w:cstheme="majorBidi"/>
          <w:sz w:val="24"/>
          <w:szCs w:val="24"/>
        </w:rPr>
        <w:t xml:space="preserve"> Paradoxically, the metonymical number is here detached from the person it belongs to. It has become anonymous as opposed to its original function. This special composition, leaving the figure out and the body parts fragmented, might imply mass graves or other stereotypical sights of Holocaust mass murders. In this case, this number becomes a general signifier standing for the horrid anonymity of the Holocaust atrocities.  An additional meaning implied in this work might suggest the number's destiny after the person carrying it dies. This issue has engaged various writers</w:t>
      </w:r>
      <w:r w:rsidR="005E5426">
        <w:rPr>
          <w:rFonts w:asciiTheme="majorBidi" w:hAnsiTheme="majorBidi" w:cstheme="majorBidi"/>
          <w:sz w:val="24"/>
          <w:szCs w:val="24"/>
        </w:rPr>
        <w:t xml:space="preserve"> and poets</w:t>
      </w:r>
      <w:r w:rsidR="00046276" w:rsidRPr="0016304A">
        <w:rPr>
          <w:rFonts w:asciiTheme="majorBidi" w:hAnsiTheme="majorBidi" w:cstheme="majorBidi"/>
          <w:sz w:val="24"/>
          <w:szCs w:val="24"/>
        </w:rPr>
        <w:t xml:space="preserve"> and Katia Nemesh herself who asked for the number to be removed after her death</w:t>
      </w:r>
      <w:r w:rsidR="007429AB">
        <w:rPr>
          <w:rFonts w:asciiTheme="majorBidi" w:hAnsiTheme="majorBidi" w:cstheme="majorBidi"/>
          <w:sz w:val="24"/>
          <w:szCs w:val="24"/>
        </w:rPr>
        <w:t>.</w:t>
      </w:r>
      <w:r w:rsidR="00EE5FA5" w:rsidRPr="0016304A">
        <w:rPr>
          <w:rStyle w:val="EndnoteReference"/>
          <w:rFonts w:asciiTheme="majorBidi" w:hAnsiTheme="majorBidi" w:cstheme="majorBidi"/>
          <w:sz w:val="24"/>
          <w:szCs w:val="24"/>
        </w:rPr>
        <w:endnoteReference w:id="98"/>
      </w:r>
    </w:p>
    <w:p w14:paraId="0C1801AD" w14:textId="02C5F617" w:rsidR="00B0645A" w:rsidRPr="0016304A" w:rsidRDefault="007C0EDC"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B0645A" w:rsidRPr="0016304A">
        <w:rPr>
          <w:rFonts w:asciiTheme="majorBidi" w:hAnsiTheme="majorBidi" w:cstheme="majorBidi"/>
          <w:sz w:val="24"/>
          <w:szCs w:val="24"/>
        </w:rPr>
        <w:t xml:space="preserve">Another work dedicated to detached body parts is </w:t>
      </w:r>
      <w:r w:rsidR="00A23FD6" w:rsidRPr="00DF32B4">
        <w:rPr>
          <w:rFonts w:asciiTheme="majorBidi" w:hAnsiTheme="majorBidi" w:cstheme="majorBidi"/>
          <w:i/>
          <w:iCs/>
          <w:sz w:val="24"/>
          <w:szCs w:val="24"/>
        </w:rPr>
        <w:t>Footprint</w:t>
      </w:r>
      <w:r w:rsidR="00B0645A" w:rsidRPr="00DF32B4">
        <w:rPr>
          <w:rFonts w:asciiTheme="majorBidi" w:hAnsiTheme="majorBidi" w:cstheme="majorBidi"/>
          <w:i/>
          <w:iCs/>
          <w:sz w:val="24"/>
          <w:szCs w:val="24"/>
        </w:rPr>
        <w:t>s</w:t>
      </w:r>
      <w:r w:rsidR="00B0645A" w:rsidRPr="0016304A">
        <w:rPr>
          <w:rFonts w:asciiTheme="majorBidi" w:hAnsiTheme="majorBidi" w:cstheme="majorBidi"/>
          <w:sz w:val="24"/>
          <w:szCs w:val="24"/>
        </w:rPr>
        <w:t xml:space="preserve"> (</w:t>
      </w:r>
      <w:r w:rsidR="00DF32B4">
        <w:rPr>
          <w:rFonts w:asciiTheme="majorBidi" w:hAnsiTheme="majorBidi" w:cstheme="majorBidi"/>
          <w:sz w:val="24"/>
          <w:szCs w:val="24"/>
        </w:rPr>
        <w:t>F</w:t>
      </w:r>
      <w:r w:rsidR="00B0645A" w:rsidRPr="0016304A">
        <w:rPr>
          <w:rFonts w:asciiTheme="majorBidi" w:hAnsiTheme="majorBidi" w:cstheme="majorBidi"/>
          <w:sz w:val="24"/>
          <w:szCs w:val="24"/>
        </w:rPr>
        <w:t xml:space="preserve">ig. 10). This is a surrealistic painting depicting Katia's, Rachel's and her daughter's feet, namely three generations feet entangled and overlapping. This is the only work where the granddaughter is represented, which stresses the effect of the Holocaust on the third generation as well. Each pair of feet appears a few times, some of which tramp on the floor while other seem to hover in space. The lack of time, body and space again arouses a connotation of piled up dead bodies.   </w:t>
      </w:r>
    </w:p>
    <w:p w14:paraId="01FC4111" w14:textId="77777777" w:rsidR="00E216CE" w:rsidRPr="0016304A" w:rsidRDefault="00E216CE" w:rsidP="00586A74">
      <w:pPr>
        <w:bidi w:val="0"/>
        <w:spacing w:after="0" w:line="480" w:lineRule="auto"/>
        <w:rPr>
          <w:rFonts w:asciiTheme="majorBidi" w:hAnsiTheme="majorBidi" w:cstheme="majorBidi"/>
          <w:sz w:val="24"/>
          <w:szCs w:val="24"/>
          <w:rtl/>
        </w:rPr>
      </w:pPr>
    </w:p>
    <w:p w14:paraId="4558E651" w14:textId="77777777" w:rsidR="00E216CE" w:rsidRPr="0016304A" w:rsidRDefault="00E216CE" w:rsidP="00586A74">
      <w:pPr>
        <w:bidi w:val="0"/>
        <w:spacing w:after="0" w:line="480" w:lineRule="auto"/>
        <w:rPr>
          <w:rFonts w:asciiTheme="majorBidi" w:hAnsiTheme="majorBidi" w:cstheme="majorBidi"/>
          <w:sz w:val="24"/>
          <w:szCs w:val="24"/>
          <w:rtl/>
        </w:rPr>
      </w:pPr>
      <w:r w:rsidRPr="0016304A">
        <w:rPr>
          <w:rFonts w:asciiTheme="majorBidi" w:hAnsiTheme="majorBidi" w:cstheme="majorBidi"/>
          <w:noProof/>
          <w:sz w:val="24"/>
          <w:szCs w:val="24"/>
        </w:rPr>
        <w:lastRenderedPageBreak/>
        <w:drawing>
          <wp:inline distT="0" distB="0" distL="0" distR="0" wp14:anchorId="449BCB0C" wp14:editId="3A402459">
            <wp:extent cx="2211550" cy="2905125"/>
            <wp:effectExtent l="0" t="0" r="0" b="0"/>
            <wp:docPr id="3" name="Picture 3" descr="C:\Users\AssafD9\AppData\Local\Microsoft\Windows\Temporary Internet Files\Content.Word\IMG-2020033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afD9\AppData\Local\Microsoft\Windows\Temporary Internet Files\Content.Word\IMG-20200331-WA002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66" t="732" b="2190"/>
                    <a:stretch/>
                  </pic:blipFill>
                  <pic:spPr bwMode="auto">
                    <a:xfrm>
                      <a:off x="0" y="0"/>
                      <a:ext cx="2217561" cy="2913022"/>
                    </a:xfrm>
                    <a:prstGeom prst="rect">
                      <a:avLst/>
                    </a:prstGeom>
                    <a:noFill/>
                    <a:ln>
                      <a:noFill/>
                    </a:ln>
                    <a:extLst>
                      <a:ext uri="{53640926-AAD7-44D8-BBD7-CCE9431645EC}">
                        <a14:shadowObscured xmlns:a14="http://schemas.microsoft.com/office/drawing/2010/main"/>
                      </a:ext>
                    </a:extLst>
                  </pic:spPr>
                </pic:pic>
              </a:graphicData>
            </a:graphic>
          </wp:inline>
        </w:drawing>
      </w:r>
    </w:p>
    <w:p w14:paraId="444520B9" w14:textId="21329B7A" w:rsidR="00EF3B6D" w:rsidRPr="0016304A" w:rsidRDefault="00EF3B6D" w:rsidP="00586A74">
      <w:pPr>
        <w:bidi w:val="0"/>
        <w:spacing w:after="0" w:line="480" w:lineRule="auto"/>
        <w:rPr>
          <w:rFonts w:asciiTheme="majorBidi" w:hAnsiTheme="majorBidi" w:cstheme="majorBidi"/>
          <w:b/>
          <w:bCs/>
          <w:sz w:val="24"/>
          <w:szCs w:val="24"/>
        </w:rPr>
      </w:pPr>
      <w:r w:rsidRPr="0016304A">
        <w:rPr>
          <w:rFonts w:asciiTheme="majorBidi" w:hAnsiTheme="majorBidi" w:cstheme="majorBidi"/>
          <w:b/>
          <w:bCs/>
          <w:sz w:val="24"/>
          <w:szCs w:val="24"/>
        </w:rPr>
        <w:t xml:space="preserve">Figure 9: Rachel Nemesh, </w:t>
      </w:r>
      <w:r w:rsidR="009A2969" w:rsidRPr="00DF32B4">
        <w:rPr>
          <w:rFonts w:asciiTheme="majorBidi" w:hAnsiTheme="majorBidi" w:cstheme="majorBidi"/>
          <w:b/>
          <w:bCs/>
          <w:i/>
          <w:iCs/>
          <w:sz w:val="24"/>
          <w:szCs w:val="24"/>
        </w:rPr>
        <w:t xml:space="preserve">Sealed </w:t>
      </w:r>
      <w:r w:rsidRPr="00DF32B4">
        <w:rPr>
          <w:rFonts w:asciiTheme="majorBidi" w:hAnsiTheme="majorBidi" w:cstheme="majorBidi"/>
          <w:b/>
          <w:bCs/>
          <w:i/>
          <w:iCs/>
          <w:sz w:val="24"/>
          <w:szCs w:val="24"/>
        </w:rPr>
        <w:t xml:space="preserve">in </w:t>
      </w:r>
      <w:r w:rsidR="009A2969" w:rsidRPr="00DF32B4">
        <w:rPr>
          <w:rFonts w:asciiTheme="majorBidi" w:hAnsiTheme="majorBidi" w:cstheme="majorBidi"/>
          <w:b/>
          <w:bCs/>
          <w:i/>
          <w:iCs/>
          <w:sz w:val="24"/>
          <w:szCs w:val="24"/>
        </w:rPr>
        <w:t>S</w:t>
      </w:r>
      <w:r w:rsidRPr="00DF32B4">
        <w:rPr>
          <w:rFonts w:asciiTheme="majorBidi" w:hAnsiTheme="majorBidi" w:cstheme="majorBidi"/>
          <w:b/>
          <w:bCs/>
          <w:i/>
          <w:iCs/>
          <w:sz w:val="24"/>
          <w:szCs w:val="24"/>
        </w:rPr>
        <w:t>kin</w:t>
      </w:r>
      <w:r w:rsidRPr="0016304A">
        <w:rPr>
          <w:rFonts w:asciiTheme="majorBidi" w:hAnsiTheme="majorBidi" w:cstheme="majorBidi"/>
          <w:b/>
          <w:bCs/>
          <w:sz w:val="24"/>
          <w:szCs w:val="24"/>
        </w:rPr>
        <w:t xml:space="preserve">, 2020, oil on canvas, 79/99 cm.  </w:t>
      </w:r>
    </w:p>
    <w:p w14:paraId="589589E4" w14:textId="77777777" w:rsidR="00E216CE" w:rsidRPr="0016304A" w:rsidRDefault="00E216CE" w:rsidP="00586A74">
      <w:pPr>
        <w:bidi w:val="0"/>
        <w:spacing w:after="0" w:line="480" w:lineRule="auto"/>
        <w:rPr>
          <w:rFonts w:asciiTheme="majorBidi" w:hAnsiTheme="majorBidi" w:cstheme="majorBidi"/>
          <w:sz w:val="24"/>
          <w:szCs w:val="24"/>
          <w:rtl/>
        </w:rPr>
      </w:pPr>
    </w:p>
    <w:p w14:paraId="7BD7E563" w14:textId="77777777" w:rsidR="00E216CE" w:rsidRPr="0016304A" w:rsidRDefault="00E216CE" w:rsidP="00586A74">
      <w:pPr>
        <w:bidi w:val="0"/>
        <w:spacing w:after="0" w:line="480" w:lineRule="auto"/>
        <w:rPr>
          <w:rFonts w:asciiTheme="majorBidi" w:hAnsiTheme="majorBidi" w:cstheme="majorBidi"/>
          <w:sz w:val="24"/>
          <w:szCs w:val="24"/>
          <w:rtl/>
        </w:rPr>
      </w:pPr>
      <w:r w:rsidRPr="0016304A">
        <w:rPr>
          <w:rFonts w:asciiTheme="majorBidi" w:hAnsiTheme="majorBidi" w:cstheme="majorBidi"/>
          <w:noProof/>
          <w:sz w:val="24"/>
          <w:szCs w:val="24"/>
        </w:rPr>
        <w:drawing>
          <wp:inline distT="0" distB="0" distL="0" distR="0" wp14:anchorId="71BB2409" wp14:editId="4F669366">
            <wp:extent cx="4514850" cy="1925124"/>
            <wp:effectExtent l="0" t="0" r="0" b="0"/>
            <wp:docPr id="13" name="Picture 13" descr="C:\Users\AssafD9\AppData\Local\Microsoft\Windows\Temporary Internet Files\Content.Word\IMG-2020033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safD9\AppData\Local\Microsoft\Windows\Temporary Internet Files\Content.Word\IMG-20200331-WA002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818" t="27135" r="14523" b="32694"/>
                    <a:stretch/>
                  </pic:blipFill>
                  <pic:spPr bwMode="auto">
                    <a:xfrm>
                      <a:off x="0" y="0"/>
                      <a:ext cx="4520060" cy="1927346"/>
                    </a:xfrm>
                    <a:prstGeom prst="rect">
                      <a:avLst/>
                    </a:prstGeom>
                    <a:noFill/>
                    <a:ln>
                      <a:noFill/>
                    </a:ln>
                    <a:extLst>
                      <a:ext uri="{53640926-AAD7-44D8-BBD7-CCE9431645EC}">
                        <a14:shadowObscured xmlns:a14="http://schemas.microsoft.com/office/drawing/2010/main"/>
                      </a:ext>
                    </a:extLst>
                  </pic:spPr>
                </pic:pic>
              </a:graphicData>
            </a:graphic>
          </wp:inline>
        </w:drawing>
      </w:r>
    </w:p>
    <w:p w14:paraId="0651D531" w14:textId="2D45734C" w:rsidR="00EF3B6D" w:rsidRPr="0016304A" w:rsidRDefault="00EF3B6D" w:rsidP="00586A74">
      <w:pPr>
        <w:bidi w:val="0"/>
        <w:spacing w:after="0" w:line="480" w:lineRule="auto"/>
        <w:rPr>
          <w:rFonts w:asciiTheme="majorBidi" w:hAnsiTheme="majorBidi" w:cstheme="majorBidi"/>
          <w:b/>
          <w:bCs/>
          <w:sz w:val="24"/>
          <w:szCs w:val="24"/>
        </w:rPr>
      </w:pPr>
      <w:r w:rsidRPr="0016304A">
        <w:rPr>
          <w:rFonts w:asciiTheme="majorBidi" w:hAnsiTheme="majorBidi" w:cstheme="majorBidi"/>
          <w:b/>
          <w:bCs/>
          <w:sz w:val="24"/>
          <w:szCs w:val="24"/>
        </w:rPr>
        <w:t xml:space="preserve">Figure 10: Rachel Nemesh, </w:t>
      </w:r>
      <w:r w:rsidR="000630C8" w:rsidRPr="00DF32B4">
        <w:rPr>
          <w:rFonts w:asciiTheme="majorBidi" w:hAnsiTheme="majorBidi" w:cstheme="majorBidi"/>
          <w:b/>
          <w:bCs/>
          <w:i/>
          <w:iCs/>
          <w:sz w:val="24"/>
          <w:szCs w:val="24"/>
        </w:rPr>
        <w:t>F</w:t>
      </w:r>
      <w:r w:rsidRPr="00DF32B4">
        <w:rPr>
          <w:rFonts w:asciiTheme="majorBidi" w:hAnsiTheme="majorBidi" w:cstheme="majorBidi"/>
          <w:b/>
          <w:bCs/>
          <w:i/>
          <w:iCs/>
          <w:sz w:val="24"/>
          <w:szCs w:val="24"/>
        </w:rPr>
        <w:t>ootprints</w:t>
      </w:r>
      <w:r w:rsidRPr="0016304A">
        <w:rPr>
          <w:rFonts w:asciiTheme="majorBidi" w:hAnsiTheme="majorBidi" w:cstheme="majorBidi"/>
          <w:b/>
          <w:bCs/>
          <w:sz w:val="24"/>
          <w:szCs w:val="24"/>
        </w:rPr>
        <w:t>, 2019, oil on canvas, 75/175 cm</w:t>
      </w:r>
    </w:p>
    <w:p w14:paraId="117F2EAF" w14:textId="77777777" w:rsidR="00E216CE" w:rsidRPr="0016304A" w:rsidRDefault="00E216CE" w:rsidP="00586A74">
      <w:pPr>
        <w:bidi w:val="0"/>
        <w:spacing w:after="0" w:line="480" w:lineRule="auto"/>
        <w:rPr>
          <w:rFonts w:asciiTheme="majorBidi" w:hAnsiTheme="majorBidi" w:cstheme="majorBidi"/>
          <w:sz w:val="24"/>
          <w:szCs w:val="24"/>
          <w:rtl/>
        </w:rPr>
      </w:pPr>
    </w:p>
    <w:p w14:paraId="572EAEF6" w14:textId="3E86B6B7" w:rsidR="00E216CE" w:rsidRPr="0016304A" w:rsidRDefault="001241B2" w:rsidP="00586A74">
      <w:pPr>
        <w:bidi w:val="0"/>
        <w:spacing w:after="0" w:line="480" w:lineRule="auto"/>
        <w:rPr>
          <w:rFonts w:asciiTheme="majorBidi" w:hAnsiTheme="majorBidi" w:cstheme="majorBidi"/>
          <w:b/>
          <w:bCs/>
          <w:sz w:val="24"/>
          <w:szCs w:val="24"/>
        </w:rPr>
      </w:pPr>
      <w:r w:rsidRPr="0016304A">
        <w:rPr>
          <w:rFonts w:asciiTheme="majorBidi" w:hAnsiTheme="majorBidi" w:cstheme="majorBidi"/>
          <w:b/>
          <w:bCs/>
          <w:sz w:val="24"/>
          <w:szCs w:val="24"/>
        </w:rPr>
        <w:t>D. Katia in her domestic space</w:t>
      </w:r>
    </w:p>
    <w:p w14:paraId="7A005C59" w14:textId="7F1E0E20" w:rsidR="00B43D52" w:rsidRPr="0016304A" w:rsidRDefault="007C0EDC"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1241B2" w:rsidRPr="0016304A">
        <w:rPr>
          <w:rFonts w:asciiTheme="majorBidi" w:hAnsiTheme="majorBidi" w:cstheme="majorBidi"/>
          <w:sz w:val="24"/>
          <w:szCs w:val="24"/>
        </w:rPr>
        <w:t xml:space="preserve">This category consists of three paintings where Katia is described sitting in the kitchen and in her living room and getting up from bed in her bedroom.  As opposed to the empty blocked spaces of the Pieta series here the artist has paid her artistic attention to shaping whole room compositions full of furniture and objects simulating a thick blanket shielding the person cuddle up in it. The neatly organized furniture, the books on the shelf attesting to Katia's love of languages and her past career as an English teacher, the </w:t>
      </w:r>
      <w:r w:rsidR="001241B2" w:rsidRPr="0016304A">
        <w:rPr>
          <w:rFonts w:asciiTheme="majorBidi" w:hAnsiTheme="majorBidi" w:cstheme="majorBidi"/>
          <w:sz w:val="24"/>
          <w:szCs w:val="24"/>
        </w:rPr>
        <w:lastRenderedPageBreak/>
        <w:t>Hungarian broidery runners and family photos – all these attributes tell Katia's story</w:t>
      </w:r>
      <w:r w:rsidR="00B43D52" w:rsidRPr="0016304A">
        <w:rPr>
          <w:rFonts w:asciiTheme="majorBidi" w:hAnsiTheme="majorBidi" w:cstheme="majorBidi"/>
          <w:sz w:val="24"/>
          <w:szCs w:val="24"/>
        </w:rPr>
        <w:t xml:space="preserve"> highlighting her cultural heritage.  Unlike the minimal and austere nature typical of most of her other works, here we are observing a colorful and richly textural canvases. It is a celebration of still life compositions, a genre often used by Nemesh.  </w:t>
      </w:r>
    </w:p>
    <w:p w14:paraId="511C654B" w14:textId="439C3E51" w:rsidR="001241B2" w:rsidRPr="0016304A" w:rsidRDefault="007C0EDC"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B43D52" w:rsidRPr="0016304A">
        <w:rPr>
          <w:rFonts w:asciiTheme="majorBidi" w:hAnsiTheme="majorBidi" w:cstheme="majorBidi"/>
          <w:sz w:val="24"/>
          <w:szCs w:val="24"/>
        </w:rPr>
        <w:t>Describing her mother sitting alone in her living room (</w:t>
      </w:r>
      <w:r w:rsidR="007429AB">
        <w:rPr>
          <w:rFonts w:asciiTheme="majorBidi" w:hAnsiTheme="majorBidi" w:cstheme="majorBidi"/>
          <w:sz w:val="24"/>
          <w:szCs w:val="24"/>
        </w:rPr>
        <w:t>F</w:t>
      </w:r>
      <w:r w:rsidR="00B43D52" w:rsidRPr="0016304A">
        <w:rPr>
          <w:rFonts w:asciiTheme="majorBidi" w:hAnsiTheme="majorBidi" w:cstheme="majorBidi"/>
          <w:sz w:val="24"/>
          <w:szCs w:val="24"/>
        </w:rPr>
        <w:t>ig. 11, right) or lean</w:t>
      </w:r>
      <w:r w:rsidR="007429AB">
        <w:rPr>
          <w:rFonts w:asciiTheme="majorBidi" w:hAnsiTheme="majorBidi" w:cstheme="majorBidi"/>
          <w:sz w:val="24"/>
          <w:szCs w:val="24"/>
        </w:rPr>
        <w:t>ing against the kitchen table (F</w:t>
      </w:r>
      <w:r w:rsidR="00B43D52" w:rsidRPr="0016304A">
        <w:rPr>
          <w:rFonts w:asciiTheme="majorBidi" w:hAnsiTheme="majorBidi" w:cstheme="majorBidi"/>
          <w:sz w:val="24"/>
          <w:szCs w:val="24"/>
        </w:rPr>
        <w:t>ig. 11, left) the artist explores the issue of rehabilitation and going back to normal. This poignant question, implying the cliché of triumphing over life is being asked by every item in these interiors. Does the fully decorative</w:t>
      </w:r>
      <w:r w:rsidR="008233D6" w:rsidRPr="0016304A">
        <w:rPr>
          <w:rFonts w:asciiTheme="majorBidi" w:hAnsiTheme="majorBidi" w:cstheme="majorBidi"/>
          <w:sz w:val="24"/>
          <w:szCs w:val="24"/>
        </w:rPr>
        <w:t>,</w:t>
      </w:r>
      <w:r w:rsidR="00B43D52" w:rsidRPr="0016304A">
        <w:rPr>
          <w:rFonts w:asciiTheme="majorBidi" w:hAnsiTheme="majorBidi" w:cstheme="majorBidi"/>
          <w:sz w:val="24"/>
          <w:szCs w:val="24"/>
        </w:rPr>
        <w:t xml:space="preserve"> bourgeois living</w:t>
      </w:r>
      <w:r w:rsidR="008233D6" w:rsidRPr="0016304A">
        <w:rPr>
          <w:rFonts w:asciiTheme="majorBidi" w:hAnsiTheme="majorBidi" w:cstheme="majorBidi"/>
          <w:sz w:val="24"/>
          <w:szCs w:val="24"/>
        </w:rPr>
        <w:t xml:space="preserve"> r</w:t>
      </w:r>
      <w:r w:rsidR="00B43D52" w:rsidRPr="0016304A">
        <w:rPr>
          <w:rFonts w:asciiTheme="majorBidi" w:hAnsiTheme="majorBidi" w:cstheme="majorBidi"/>
          <w:sz w:val="24"/>
          <w:szCs w:val="24"/>
        </w:rPr>
        <w:t xml:space="preserve">oom </w:t>
      </w:r>
      <w:r w:rsidR="008233D6" w:rsidRPr="0016304A">
        <w:rPr>
          <w:rFonts w:asciiTheme="majorBidi" w:hAnsiTheme="majorBidi" w:cstheme="majorBidi"/>
          <w:sz w:val="24"/>
          <w:szCs w:val="24"/>
        </w:rPr>
        <w:t xml:space="preserve">really make up for her painful past? </w:t>
      </w:r>
      <w:r w:rsidR="00B43D52" w:rsidRPr="0016304A">
        <w:rPr>
          <w:rFonts w:asciiTheme="majorBidi" w:hAnsiTheme="majorBidi" w:cstheme="majorBidi"/>
          <w:sz w:val="24"/>
          <w:szCs w:val="24"/>
        </w:rPr>
        <w:t xml:space="preserve"> </w:t>
      </w:r>
      <w:r w:rsidR="008233D6" w:rsidRPr="0016304A">
        <w:rPr>
          <w:rFonts w:asciiTheme="majorBidi" w:hAnsiTheme="majorBidi" w:cstheme="majorBidi"/>
          <w:sz w:val="24"/>
          <w:szCs w:val="24"/>
        </w:rPr>
        <w:t xml:space="preserve">Can material objects compensate Katia for her loneliness conjuring distant cruel memories? </w:t>
      </w:r>
    </w:p>
    <w:p w14:paraId="3403427E" w14:textId="46D2F90A" w:rsidR="00AC4720" w:rsidRPr="0016304A" w:rsidRDefault="007C0EDC"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AC4720" w:rsidRPr="0016304A">
        <w:rPr>
          <w:rFonts w:asciiTheme="majorBidi" w:hAnsiTheme="majorBidi" w:cstheme="majorBidi"/>
          <w:sz w:val="24"/>
          <w:szCs w:val="24"/>
        </w:rPr>
        <w:t xml:space="preserve">The artist admits that her mother could never really be consoled with her new life after the Holocaust because her loved ones who were murdered </w:t>
      </w:r>
      <w:r w:rsidR="007429AB">
        <w:rPr>
          <w:rFonts w:asciiTheme="majorBidi" w:hAnsiTheme="majorBidi" w:cstheme="majorBidi"/>
          <w:sz w:val="24"/>
          <w:szCs w:val="24"/>
        </w:rPr>
        <w:t xml:space="preserve">were always in her heart. </w:t>
      </w:r>
      <w:r w:rsidR="00034C45" w:rsidRPr="0016304A">
        <w:rPr>
          <w:rFonts w:asciiTheme="majorBidi" w:hAnsiTheme="majorBidi" w:cstheme="majorBidi"/>
          <w:sz w:val="24"/>
          <w:szCs w:val="24"/>
        </w:rPr>
        <w:t xml:space="preserve">The domestic space described in the three paintings functions as an illusion for compensation. It hides the tragedy of an unsolved situation of living a life with a huge absence.  Katia's shut eyes could indicate her distinct presence, having an inner world reaching out for her memories, disconnected to her protected surroundings – her own domestic space.  </w:t>
      </w:r>
      <w:r w:rsidR="00AC4720" w:rsidRPr="0016304A">
        <w:rPr>
          <w:rFonts w:asciiTheme="majorBidi" w:hAnsiTheme="majorBidi" w:cstheme="majorBidi"/>
          <w:sz w:val="24"/>
          <w:szCs w:val="24"/>
        </w:rPr>
        <w:t xml:space="preserve"> </w:t>
      </w:r>
    </w:p>
    <w:p w14:paraId="1D41EFB3" w14:textId="77777777" w:rsidR="00E216CE" w:rsidRPr="0016304A" w:rsidRDefault="00E216CE" w:rsidP="00586A74">
      <w:pPr>
        <w:bidi w:val="0"/>
        <w:spacing w:after="0" w:line="480" w:lineRule="auto"/>
        <w:rPr>
          <w:rFonts w:asciiTheme="majorBidi" w:hAnsiTheme="majorBidi" w:cstheme="majorBidi"/>
          <w:sz w:val="24"/>
          <w:szCs w:val="24"/>
          <w:rtl/>
        </w:rPr>
      </w:pPr>
    </w:p>
    <w:p w14:paraId="05956319" w14:textId="2985E8FA" w:rsidR="00E216CE" w:rsidRPr="0016304A" w:rsidRDefault="007429AB" w:rsidP="00586A74">
      <w:pPr>
        <w:bidi w:val="0"/>
        <w:spacing w:after="0" w:line="480" w:lineRule="auto"/>
        <w:rPr>
          <w:rFonts w:asciiTheme="majorBidi" w:hAnsiTheme="majorBidi" w:cstheme="majorBidi"/>
          <w:sz w:val="24"/>
          <w:szCs w:val="24"/>
          <w:rtl/>
        </w:rPr>
      </w:pPr>
      <w:r>
        <w:rPr>
          <w:rFonts w:asciiTheme="majorBidi" w:hAnsiTheme="majorBidi" w:cstheme="majorBidi"/>
          <w:noProof/>
          <w:sz w:val="24"/>
          <w:szCs w:val="24"/>
        </w:rPr>
        <w:drawing>
          <wp:inline distT="0" distB="0" distL="0" distR="0" wp14:anchorId="26A7EAE7" wp14:editId="3D36C9CD">
            <wp:extent cx="2619262" cy="19681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0254" cy="1976393"/>
                    </a:xfrm>
                    <a:prstGeom prst="rect">
                      <a:avLst/>
                    </a:prstGeom>
                    <a:noFill/>
                  </pic:spPr>
                </pic:pic>
              </a:graphicData>
            </a:graphic>
          </wp:inline>
        </w:drawing>
      </w:r>
      <w:r>
        <w:rPr>
          <w:rFonts w:asciiTheme="majorBidi" w:hAnsiTheme="majorBidi" w:cstheme="majorBidi"/>
          <w:sz w:val="24"/>
          <w:szCs w:val="24"/>
        </w:rPr>
        <w:tab/>
      </w:r>
      <w:r>
        <w:rPr>
          <w:rFonts w:asciiTheme="majorBidi" w:hAnsiTheme="majorBidi" w:cstheme="majorBidi"/>
          <w:sz w:val="24"/>
          <w:szCs w:val="24"/>
        </w:rPr>
        <w:tab/>
      </w:r>
      <w:r w:rsidR="00E216CE" w:rsidRPr="0016304A">
        <w:rPr>
          <w:rFonts w:asciiTheme="majorBidi" w:hAnsiTheme="majorBidi" w:cstheme="majorBidi"/>
          <w:noProof/>
          <w:sz w:val="24"/>
          <w:szCs w:val="24"/>
        </w:rPr>
        <w:drawing>
          <wp:inline distT="0" distB="0" distL="0" distR="0" wp14:anchorId="2042A4DE" wp14:editId="509A2EDA">
            <wp:extent cx="2140585" cy="2140585"/>
            <wp:effectExtent l="0" t="0" r="0" b="0"/>
            <wp:docPr id="15" name="Picture 15" descr="C:\Users\AssafD9\AppData\Local\Microsoft\Windows\Temporary Internet Files\Content.Word\IMG-2020033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safD9\AppData\Local\Microsoft\Windows\Temporary Internet Files\Content.Word\IMG-20200331-WA0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p w14:paraId="586DF0F3" w14:textId="438A8626" w:rsidR="00EF3B6D" w:rsidRPr="0016304A" w:rsidRDefault="00EF3B6D" w:rsidP="00586A74">
      <w:pPr>
        <w:bidi w:val="0"/>
        <w:spacing w:after="0" w:line="480" w:lineRule="auto"/>
        <w:rPr>
          <w:rFonts w:asciiTheme="majorBidi" w:hAnsiTheme="majorBidi" w:cstheme="majorBidi"/>
          <w:b/>
          <w:bCs/>
          <w:sz w:val="24"/>
          <w:szCs w:val="24"/>
        </w:rPr>
      </w:pPr>
      <w:r w:rsidRPr="0016304A">
        <w:rPr>
          <w:rFonts w:asciiTheme="majorBidi" w:hAnsiTheme="majorBidi" w:cstheme="majorBidi"/>
          <w:b/>
          <w:bCs/>
          <w:sz w:val="24"/>
          <w:szCs w:val="24"/>
        </w:rPr>
        <w:lastRenderedPageBreak/>
        <w:t xml:space="preserve">Figure 11: Rachel Nemesh, Left: </w:t>
      </w:r>
      <w:r w:rsidR="00CD1381" w:rsidRPr="00DF32B4">
        <w:rPr>
          <w:rFonts w:asciiTheme="majorBidi" w:hAnsiTheme="majorBidi" w:cstheme="majorBidi"/>
          <w:b/>
          <w:bCs/>
          <w:i/>
          <w:iCs/>
          <w:sz w:val="24"/>
          <w:szCs w:val="24"/>
        </w:rPr>
        <w:t>I</w:t>
      </w:r>
      <w:r w:rsidRPr="00DF32B4">
        <w:rPr>
          <w:rFonts w:asciiTheme="majorBidi" w:hAnsiTheme="majorBidi" w:cstheme="majorBidi"/>
          <w:b/>
          <w:bCs/>
          <w:i/>
          <w:iCs/>
          <w:sz w:val="24"/>
          <w:szCs w:val="24"/>
        </w:rPr>
        <w:t xml:space="preserve">n the </w:t>
      </w:r>
      <w:r w:rsidR="00DF32B4">
        <w:rPr>
          <w:rFonts w:asciiTheme="majorBidi" w:hAnsiTheme="majorBidi" w:cstheme="majorBidi"/>
          <w:b/>
          <w:bCs/>
          <w:i/>
          <w:iCs/>
          <w:sz w:val="24"/>
          <w:szCs w:val="24"/>
        </w:rPr>
        <w:t>K</w:t>
      </w:r>
      <w:r w:rsidR="00CD1381" w:rsidRPr="00DF32B4">
        <w:rPr>
          <w:rFonts w:asciiTheme="majorBidi" w:hAnsiTheme="majorBidi" w:cstheme="majorBidi"/>
          <w:b/>
          <w:bCs/>
          <w:i/>
          <w:iCs/>
          <w:sz w:val="24"/>
          <w:szCs w:val="24"/>
        </w:rPr>
        <w:t>itchen</w:t>
      </w:r>
      <w:r w:rsidRPr="0016304A">
        <w:rPr>
          <w:rFonts w:asciiTheme="majorBidi" w:hAnsiTheme="majorBidi" w:cstheme="majorBidi"/>
          <w:b/>
          <w:bCs/>
          <w:sz w:val="24"/>
          <w:szCs w:val="24"/>
        </w:rPr>
        <w:t>, 2020, oil on canvas, 108/108 cm. Right</w:t>
      </w:r>
      <w:r w:rsidR="00CD1381" w:rsidRPr="0016304A">
        <w:rPr>
          <w:rFonts w:asciiTheme="majorBidi" w:hAnsiTheme="majorBidi" w:cstheme="majorBidi"/>
          <w:b/>
          <w:bCs/>
          <w:sz w:val="24"/>
          <w:szCs w:val="24"/>
        </w:rPr>
        <w:t>:</w:t>
      </w:r>
      <w:r w:rsidRPr="0016304A">
        <w:rPr>
          <w:rFonts w:asciiTheme="majorBidi" w:hAnsiTheme="majorBidi" w:cstheme="majorBidi"/>
          <w:b/>
          <w:bCs/>
          <w:sz w:val="24"/>
          <w:szCs w:val="24"/>
        </w:rPr>
        <w:t xml:space="preserve"> </w:t>
      </w:r>
      <w:r w:rsidR="00CD1381" w:rsidRPr="00DF32B4">
        <w:rPr>
          <w:rFonts w:asciiTheme="majorBidi" w:hAnsiTheme="majorBidi" w:cstheme="majorBidi"/>
          <w:b/>
          <w:bCs/>
          <w:i/>
          <w:iCs/>
          <w:sz w:val="24"/>
          <w:szCs w:val="24"/>
        </w:rPr>
        <w:t>I</w:t>
      </w:r>
      <w:r w:rsidRPr="00DF32B4">
        <w:rPr>
          <w:rFonts w:asciiTheme="majorBidi" w:hAnsiTheme="majorBidi" w:cstheme="majorBidi"/>
          <w:b/>
          <w:bCs/>
          <w:i/>
          <w:iCs/>
          <w:sz w:val="24"/>
          <w:szCs w:val="24"/>
        </w:rPr>
        <w:t xml:space="preserve">n the </w:t>
      </w:r>
      <w:r w:rsidR="00CD1381" w:rsidRPr="00DF32B4">
        <w:rPr>
          <w:rFonts w:asciiTheme="majorBidi" w:hAnsiTheme="majorBidi" w:cstheme="majorBidi"/>
          <w:b/>
          <w:bCs/>
          <w:i/>
          <w:iCs/>
          <w:sz w:val="24"/>
          <w:szCs w:val="24"/>
        </w:rPr>
        <w:t>L</w:t>
      </w:r>
      <w:r w:rsidRPr="00DF32B4">
        <w:rPr>
          <w:rFonts w:asciiTheme="majorBidi" w:hAnsiTheme="majorBidi" w:cstheme="majorBidi"/>
          <w:b/>
          <w:bCs/>
          <w:i/>
          <w:iCs/>
          <w:sz w:val="24"/>
          <w:szCs w:val="24"/>
        </w:rPr>
        <w:t>ivin</w:t>
      </w:r>
      <w:r w:rsidR="00CD1381" w:rsidRPr="00DF32B4">
        <w:rPr>
          <w:rFonts w:asciiTheme="majorBidi" w:hAnsiTheme="majorBidi" w:cstheme="majorBidi"/>
          <w:b/>
          <w:bCs/>
          <w:i/>
          <w:iCs/>
          <w:sz w:val="24"/>
          <w:szCs w:val="24"/>
        </w:rPr>
        <w:t>g Ro</w:t>
      </w:r>
      <w:r w:rsidRPr="00DF32B4">
        <w:rPr>
          <w:rFonts w:asciiTheme="majorBidi" w:hAnsiTheme="majorBidi" w:cstheme="majorBidi"/>
          <w:b/>
          <w:bCs/>
          <w:i/>
          <w:iCs/>
          <w:sz w:val="24"/>
          <w:szCs w:val="24"/>
        </w:rPr>
        <w:t>om</w:t>
      </w:r>
      <w:r w:rsidRPr="0016304A">
        <w:rPr>
          <w:rFonts w:asciiTheme="majorBidi" w:hAnsiTheme="majorBidi" w:cstheme="majorBidi"/>
          <w:b/>
          <w:bCs/>
          <w:sz w:val="24"/>
          <w:szCs w:val="24"/>
        </w:rPr>
        <w:t>, 2020, oil on canvas, 96/136 cm.</w:t>
      </w:r>
    </w:p>
    <w:p w14:paraId="132EFED0" w14:textId="77777777" w:rsidR="007C0EDC" w:rsidRDefault="007C0EDC" w:rsidP="00586A74">
      <w:pPr>
        <w:bidi w:val="0"/>
        <w:spacing w:after="0" w:line="480" w:lineRule="auto"/>
        <w:rPr>
          <w:rFonts w:asciiTheme="majorBidi" w:hAnsiTheme="majorBidi" w:cstheme="majorBidi"/>
          <w:b/>
          <w:bCs/>
          <w:sz w:val="24"/>
          <w:szCs w:val="24"/>
        </w:rPr>
      </w:pPr>
    </w:p>
    <w:p w14:paraId="1F50F73F" w14:textId="6C15962C" w:rsidR="00E216CE" w:rsidRPr="0016304A" w:rsidRDefault="00034C45" w:rsidP="007C0EDC">
      <w:pPr>
        <w:bidi w:val="0"/>
        <w:spacing w:after="0" w:line="480" w:lineRule="auto"/>
        <w:rPr>
          <w:rFonts w:asciiTheme="majorBidi" w:hAnsiTheme="majorBidi" w:cstheme="majorBidi"/>
          <w:b/>
          <w:bCs/>
          <w:sz w:val="24"/>
          <w:szCs w:val="24"/>
        </w:rPr>
      </w:pPr>
      <w:r w:rsidRPr="0016304A">
        <w:rPr>
          <w:rFonts w:asciiTheme="majorBidi" w:hAnsiTheme="majorBidi" w:cstheme="majorBidi"/>
          <w:b/>
          <w:bCs/>
          <w:sz w:val="24"/>
          <w:szCs w:val="24"/>
        </w:rPr>
        <w:t>Conclusion</w:t>
      </w:r>
    </w:p>
    <w:p w14:paraId="6CED3E82" w14:textId="6B0E7AD3" w:rsidR="00034C45" w:rsidRDefault="007C0EDC"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2273E6">
        <w:rPr>
          <w:rFonts w:asciiTheme="majorBidi" w:hAnsiTheme="majorBidi" w:cstheme="majorBidi"/>
          <w:sz w:val="24"/>
          <w:szCs w:val="24"/>
        </w:rPr>
        <w:t xml:space="preserve">This article has presented and analyzed Nemeshe’s work </w:t>
      </w:r>
      <w:r w:rsidR="00484593">
        <w:rPr>
          <w:rFonts w:asciiTheme="majorBidi" w:hAnsiTheme="majorBidi" w:cstheme="majorBidi"/>
          <w:sz w:val="24"/>
          <w:szCs w:val="24"/>
        </w:rPr>
        <w:t>assemblage</w:t>
      </w:r>
      <w:r w:rsidR="002273E6">
        <w:rPr>
          <w:rFonts w:asciiTheme="majorBidi" w:hAnsiTheme="majorBidi" w:cstheme="majorBidi"/>
          <w:sz w:val="24"/>
          <w:szCs w:val="24"/>
        </w:rPr>
        <w:t xml:space="preserve"> dealing in her mother, a Holocaust survivor, and </w:t>
      </w:r>
      <w:r w:rsidR="009375DE">
        <w:rPr>
          <w:rFonts w:asciiTheme="majorBidi" w:hAnsiTheme="majorBidi" w:cstheme="majorBidi"/>
          <w:sz w:val="24"/>
          <w:szCs w:val="24"/>
        </w:rPr>
        <w:t>thei</w:t>
      </w:r>
      <w:r w:rsidR="002273E6">
        <w:rPr>
          <w:rFonts w:asciiTheme="majorBidi" w:hAnsiTheme="majorBidi" w:cstheme="majorBidi"/>
          <w:sz w:val="24"/>
          <w:szCs w:val="24"/>
        </w:rPr>
        <w:t>r relationship</w:t>
      </w:r>
      <w:r w:rsidR="009375DE">
        <w:rPr>
          <w:rFonts w:asciiTheme="majorBidi" w:hAnsiTheme="majorBidi" w:cstheme="majorBidi"/>
          <w:sz w:val="24"/>
          <w:szCs w:val="24"/>
        </w:rPr>
        <w:t>.</w:t>
      </w:r>
      <w:r w:rsidR="002273E6">
        <w:rPr>
          <w:rFonts w:asciiTheme="majorBidi" w:hAnsiTheme="majorBidi" w:cstheme="majorBidi"/>
          <w:sz w:val="24"/>
          <w:szCs w:val="24"/>
        </w:rPr>
        <w:t xml:space="preserve"> </w:t>
      </w:r>
      <w:r w:rsidR="00716FE8">
        <w:rPr>
          <w:rFonts w:asciiTheme="majorBidi" w:hAnsiTheme="majorBidi" w:cstheme="majorBidi"/>
          <w:sz w:val="24"/>
          <w:szCs w:val="24"/>
        </w:rPr>
        <w:t xml:space="preserve">Two major themes were employed as a discussion framework: Israeli art focusing on the Holocaust performed since then and feminist theories dealing in mother-daughter relationship. </w:t>
      </w:r>
      <w:r w:rsidR="00082997">
        <w:rPr>
          <w:rFonts w:asciiTheme="majorBidi" w:hAnsiTheme="majorBidi" w:cstheme="majorBidi"/>
          <w:sz w:val="24"/>
          <w:szCs w:val="24"/>
        </w:rPr>
        <w:t xml:space="preserve">Interviews with the artist and a short documentary made for the </w:t>
      </w:r>
      <w:r w:rsidR="00082997" w:rsidRPr="007429AB">
        <w:rPr>
          <w:rFonts w:asciiTheme="majorBidi" w:hAnsiTheme="majorBidi" w:cstheme="majorBidi"/>
          <w:i/>
          <w:iCs/>
          <w:sz w:val="24"/>
          <w:szCs w:val="24"/>
        </w:rPr>
        <w:t>One Flesh</w:t>
      </w:r>
      <w:r w:rsidR="00082997">
        <w:rPr>
          <w:rFonts w:asciiTheme="majorBidi" w:hAnsiTheme="majorBidi" w:cstheme="majorBidi"/>
          <w:sz w:val="24"/>
          <w:szCs w:val="24"/>
        </w:rPr>
        <w:t xml:space="preserve"> exhibition (March-Aug, 2020) also extensively contributed to the understanding of the works.  </w:t>
      </w:r>
    </w:p>
    <w:p w14:paraId="5BD6BACD" w14:textId="39BC092C" w:rsidR="00082997" w:rsidRDefault="007C0EDC"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082997">
        <w:rPr>
          <w:rFonts w:asciiTheme="majorBidi" w:hAnsiTheme="majorBidi" w:cstheme="majorBidi"/>
          <w:sz w:val="24"/>
          <w:szCs w:val="24"/>
        </w:rPr>
        <w:t xml:space="preserve">The corpus comprises about twenty paintings and drawings </w:t>
      </w:r>
      <w:r w:rsidR="007429AB">
        <w:rPr>
          <w:rFonts w:asciiTheme="majorBidi" w:hAnsiTheme="majorBidi" w:cstheme="majorBidi"/>
          <w:sz w:val="24"/>
          <w:szCs w:val="24"/>
        </w:rPr>
        <w:t>analyzed</w:t>
      </w:r>
      <w:r w:rsidR="00082997">
        <w:rPr>
          <w:rFonts w:asciiTheme="majorBidi" w:hAnsiTheme="majorBidi" w:cstheme="majorBidi"/>
          <w:sz w:val="24"/>
          <w:szCs w:val="24"/>
        </w:rPr>
        <w:t xml:space="preserve"> </w:t>
      </w:r>
      <w:r w:rsidR="007429AB">
        <w:rPr>
          <w:rFonts w:asciiTheme="majorBidi" w:hAnsiTheme="majorBidi" w:cstheme="majorBidi"/>
          <w:sz w:val="24"/>
          <w:szCs w:val="24"/>
        </w:rPr>
        <w:t>thematically</w:t>
      </w:r>
      <w:r w:rsidR="00082997">
        <w:rPr>
          <w:rFonts w:asciiTheme="majorBidi" w:hAnsiTheme="majorBidi" w:cstheme="majorBidi"/>
          <w:sz w:val="24"/>
          <w:szCs w:val="24"/>
        </w:rPr>
        <w:t xml:space="preserve"> and categorized into four groups: a. Big Mother – three paintings depicting Katia’s monumental figure. B. Pieta Versions – ten works featuring mother-</w:t>
      </w:r>
      <w:r w:rsidR="007429AB">
        <w:rPr>
          <w:rFonts w:asciiTheme="majorBidi" w:hAnsiTheme="majorBidi" w:cstheme="majorBidi"/>
          <w:sz w:val="24"/>
          <w:szCs w:val="24"/>
        </w:rPr>
        <w:t>daughter</w:t>
      </w:r>
      <w:r w:rsidR="00082997">
        <w:rPr>
          <w:rFonts w:asciiTheme="majorBidi" w:hAnsiTheme="majorBidi" w:cstheme="majorBidi"/>
          <w:sz w:val="24"/>
          <w:szCs w:val="24"/>
        </w:rPr>
        <w:t xml:space="preserve"> relationships. C. Body Parts – two paintings describing cut off, distinct body parts. D. The Domestic Space comprising three paintings of Katia’s home. These four themes are well integrated into Second-Generation art, thus embodying certain motherhood models, suggested by Presiado. </w:t>
      </w:r>
    </w:p>
    <w:p w14:paraId="7355860E" w14:textId="22062A78" w:rsidR="00082997" w:rsidRDefault="007C0EDC" w:rsidP="00586A74">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082997">
        <w:rPr>
          <w:rFonts w:asciiTheme="majorBidi" w:hAnsiTheme="majorBidi" w:cstheme="majorBidi"/>
          <w:sz w:val="24"/>
          <w:szCs w:val="24"/>
        </w:rPr>
        <w:t xml:space="preserve">This article claims that the whole </w:t>
      </w:r>
      <w:r w:rsidR="00484593">
        <w:rPr>
          <w:rFonts w:asciiTheme="majorBidi" w:hAnsiTheme="majorBidi" w:cstheme="majorBidi"/>
          <w:sz w:val="24"/>
          <w:szCs w:val="24"/>
        </w:rPr>
        <w:t>assemblage</w:t>
      </w:r>
      <w:r w:rsidR="00082997">
        <w:rPr>
          <w:rFonts w:asciiTheme="majorBidi" w:hAnsiTheme="majorBidi" w:cstheme="majorBidi"/>
          <w:sz w:val="24"/>
          <w:szCs w:val="24"/>
        </w:rPr>
        <w:t xml:space="preserve"> </w:t>
      </w:r>
      <w:r w:rsidR="00D359A4">
        <w:rPr>
          <w:rFonts w:asciiTheme="majorBidi" w:hAnsiTheme="majorBidi" w:cstheme="majorBidi"/>
          <w:sz w:val="24"/>
          <w:szCs w:val="24"/>
        </w:rPr>
        <w:t>expresses an ambivalence related to mother-daughter connections</w:t>
      </w:r>
      <w:r w:rsidR="00C00528">
        <w:rPr>
          <w:rFonts w:asciiTheme="majorBidi" w:hAnsiTheme="majorBidi" w:cstheme="majorBidi"/>
          <w:sz w:val="24"/>
          <w:szCs w:val="24"/>
        </w:rPr>
        <w:t xml:space="preserve"> which </w:t>
      </w:r>
      <w:r w:rsidR="00D359A4">
        <w:rPr>
          <w:rFonts w:asciiTheme="majorBidi" w:hAnsiTheme="majorBidi" w:cstheme="majorBidi"/>
          <w:sz w:val="24"/>
          <w:szCs w:val="24"/>
        </w:rPr>
        <w:t xml:space="preserve">poses various contrasts mutually intertwined, </w:t>
      </w:r>
      <w:r w:rsidR="00C00528">
        <w:rPr>
          <w:rFonts w:asciiTheme="majorBidi" w:hAnsiTheme="majorBidi" w:cstheme="majorBidi"/>
          <w:sz w:val="24"/>
          <w:szCs w:val="24"/>
        </w:rPr>
        <w:t xml:space="preserve">yet </w:t>
      </w:r>
      <w:r w:rsidR="00D359A4">
        <w:rPr>
          <w:rFonts w:asciiTheme="majorBidi" w:hAnsiTheme="majorBidi" w:cstheme="majorBidi"/>
          <w:sz w:val="24"/>
          <w:szCs w:val="24"/>
        </w:rPr>
        <w:t>creating ambiguity seen in every work.</w:t>
      </w:r>
      <w:r w:rsidR="00C00528">
        <w:rPr>
          <w:rFonts w:asciiTheme="majorBidi" w:hAnsiTheme="majorBidi" w:cstheme="majorBidi"/>
          <w:sz w:val="24"/>
          <w:szCs w:val="24"/>
        </w:rPr>
        <w:t xml:space="preserve"> Alongside a strongly present mother, threatening at times, the </w:t>
      </w:r>
      <w:r w:rsidR="003C4EC2">
        <w:rPr>
          <w:rFonts w:asciiTheme="majorBidi" w:hAnsiTheme="majorBidi" w:cstheme="majorBidi"/>
          <w:sz w:val="24"/>
          <w:szCs w:val="24"/>
        </w:rPr>
        <w:t>'</w:t>
      </w:r>
      <w:r w:rsidR="00C00528">
        <w:rPr>
          <w:rFonts w:asciiTheme="majorBidi" w:hAnsiTheme="majorBidi" w:cstheme="majorBidi"/>
          <w:sz w:val="24"/>
          <w:szCs w:val="24"/>
        </w:rPr>
        <w:t>Big Mother</w:t>
      </w:r>
      <w:r w:rsidR="003C4EC2">
        <w:rPr>
          <w:rFonts w:asciiTheme="majorBidi" w:hAnsiTheme="majorBidi" w:cstheme="majorBidi"/>
          <w:sz w:val="24"/>
          <w:szCs w:val="24"/>
        </w:rPr>
        <w:t>'</w:t>
      </w:r>
      <w:r w:rsidR="00C00528">
        <w:rPr>
          <w:rFonts w:asciiTheme="majorBidi" w:hAnsiTheme="majorBidi" w:cstheme="majorBidi"/>
          <w:sz w:val="24"/>
          <w:szCs w:val="24"/>
        </w:rPr>
        <w:t xml:space="preserve">, this figure is viewed by the daughter also as victimized and lonely. The threatened, submissive daughter, carrying her mother’s painful life burden on her back, frequently defending her, is also presented here as defiant and one who seeks to break free and fly away. </w:t>
      </w:r>
      <w:r w:rsidR="00894756">
        <w:rPr>
          <w:rFonts w:asciiTheme="majorBidi" w:hAnsiTheme="majorBidi" w:cstheme="majorBidi"/>
          <w:sz w:val="24"/>
          <w:szCs w:val="24"/>
        </w:rPr>
        <w:t xml:space="preserve">The mother-daughter ties are described through various versions of the Pieta iconography, borrowed from Christian art. The mother is holding her lifeless </w:t>
      </w:r>
      <w:r w:rsidR="00894756">
        <w:rPr>
          <w:rFonts w:asciiTheme="majorBidi" w:hAnsiTheme="majorBidi" w:cstheme="majorBidi"/>
          <w:sz w:val="24"/>
          <w:szCs w:val="24"/>
        </w:rPr>
        <w:lastRenderedPageBreak/>
        <w:t>daughter in her bosom, a symbol of the Second-Generation being themselves victims. As a Holocaust survivor, having lost her whole family, Katia bears her tattooed Auschwitz number as an eternal reminder of the trauma. This left arm tattoo is constantly repeated in Nemeshe’s work not necessarily on the mother’s arm but also on the artist’s own body and on the vulture’s claw. Paradoxically</w:t>
      </w:r>
      <w:r w:rsidR="00D738B6">
        <w:rPr>
          <w:rFonts w:asciiTheme="majorBidi" w:hAnsiTheme="majorBidi" w:cstheme="majorBidi"/>
          <w:sz w:val="24"/>
          <w:szCs w:val="24"/>
        </w:rPr>
        <w:t>,</w:t>
      </w:r>
      <w:r w:rsidR="00894756">
        <w:rPr>
          <w:rFonts w:asciiTheme="majorBidi" w:hAnsiTheme="majorBidi" w:cstheme="majorBidi"/>
          <w:sz w:val="24"/>
          <w:szCs w:val="24"/>
        </w:rPr>
        <w:t xml:space="preserve"> the vulture appearing as Katia’s </w:t>
      </w:r>
      <w:r w:rsidR="00D738B6">
        <w:rPr>
          <w:rFonts w:asciiTheme="majorBidi" w:hAnsiTheme="majorBidi" w:cstheme="majorBidi"/>
          <w:sz w:val="24"/>
          <w:szCs w:val="24"/>
        </w:rPr>
        <w:t>attribute,</w:t>
      </w:r>
      <w:r w:rsidR="00894756">
        <w:rPr>
          <w:rFonts w:asciiTheme="majorBidi" w:hAnsiTheme="majorBidi" w:cstheme="majorBidi"/>
          <w:sz w:val="24"/>
          <w:szCs w:val="24"/>
        </w:rPr>
        <w:t xml:space="preserve"> </w:t>
      </w:r>
      <w:r w:rsidR="00D738B6">
        <w:rPr>
          <w:rFonts w:asciiTheme="majorBidi" w:hAnsiTheme="majorBidi" w:cstheme="majorBidi"/>
          <w:sz w:val="24"/>
          <w:szCs w:val="24"/>
        </w:rPr>
        <w:t xml:space="preserve">culturally </w:t>
      </w:r>
      <w:r w:rsidR="00894756">
        <w:rPr>
          <w:rFonts w:asciiTheme="majorBidi" w:hAnsiTheme="majorBidi" w:cstheme="majorBidi"/>
          <w:sz w:val="24"/>
          <w:szCs w:val="24"/>
        </w:rPr>
        <w:t>represent</w:t>
      </w:r>
      <w:r w:rsidR="00D738B6">
        <w:rPr>
          <w:rFonts w:asciiTheme="majorBidi" w:hAnsiTheme="majorBidi" w:cstheme="majorBidi"/>
          <w:sz w:val="24"/>
          <w:szCs w:val="24"/>
        </w:rPr>
        <w:t>ing</w:t>
      </w:r>
      <w:r w:rsidR="00894756">
        <w:rPr>
          <w:rFonts w:asciiTheme="majorBidi" w:hAnsiTheme="majorBidi" w:cstheme="majorBidi"/>
          <w:sz w:val="24"/>
          <w:szCs w:val="24"/>
        </w:rPr>
        <w:t xml:space="preserve"> power and superiority</w:t>
      </w:r>
      <w:r w:rsidR="00D738B6">
        <w:rPr>
          <w:rFonts w:asciiTheme="majorBidi" w:hAnsiTheme="majorBidi" w:cstheme="majorBidi"/>
          <w:sz w:val="24"/>
          <w:szCs w:val="24"/>
        </w:rPr>
        <w:t xml:space="preserve">, is here proven as hollow, being only a stuffed bird’s image. </w:t>
      </w:r>
      <w:r w:rsidR="00290C2F">
        <w:rPr>
          <w:rFonts w:asciiTheme="majorBidi" w:hAnsiTheme="majorBidi" w:cstheme="majorBidi"/>
          <w:sz w:val="24"/>
          <w:szCs w:val="24"/>
        </w:rPr>
        <w:t xml:space="preserve">Like the mother, its outer appearance does not </w:t>
      </w:r>
      <w:r w:rsidR="00290C2F" w:rsidRPr="00290C2F">
        <w:rPr>
          <w:rFonts w:asciiTheme="majorBidi" w:hAnsiTheme="majorBidi" w:cstheme="majorBidi"/>
          <w:sz w:val="24"/>
          <w:szCs w:val="24"/>
        </w:rPr>
        <w:t>essentially</w:t>
      </w:r>
      <w:r w:rsidR="00290C2F">
        <w:rPr>
          <w:rFonts w:asciiTheme="majorBidi" w:hAnsiTheme="majorBidi" w:cstheme="majorBidi"/>
          <w:sz w:val="24"/>
          <w:szCs w:val="24"/>
        </w:rPr>
        <w:t xml:space="preserve"> indicate its inner being. </w:t>
      </w:r>
    </w:p>
    <w:p w14:paraId="6B552B1A" w14:textId="10919299" w:rsidR="00BF448A" w:rsidRDefault="007C0EDC" w:rsidP="00ED21EA">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3C4FB1">
        <w:rPr>
          <w:rFonts w:asciiTheme="majorBidi" w:hAnsiTheme="majorBidi" w:cstheme="majorBidi"/>
          <w:sz w:val="24"/>
          <w:szCs w:val="24"/>
        </w:rPr>
        <w:t xml:space="preserve">The mother and daughter are depicted in the semi-staged series both as being close to one another and alienated. </w:t>
      </w:r>
      <w:r w:rsidR="00ED21EA">
        <w:rPr>
          <w:rFonts w:asciiTheme="majorBidi" w:hAnsiTheme="majorBidi" w:cstheme="majorBidi"/>
          <w:sz w:val="24"/>
          <w:szCs w:val="24"/>
        </w:rPr>
        <w:t xml:space="preserve">In line with Presiado's motherhood models, Nemesh created complex mother-daughter images, reflecting the trauma of the Holocaust as it has been delivered from the mother to her daughter. </w:t>
      </w:r>
      <w:r w:rsidR="003C4FB1">
        <w:rPr>
          <w:rFonts w:asciiTheme="majorBidi" w:hAnsiTheme="majorBidi" w:cstheme="majorBidi"/>
          <w:sz w:val="24"/>
          <w:szCs w:val="24"/>
        </w:rPr>
        <w:t xml:space="preserve">The duality in their relationship is significantly reflected in </w:t>
      </w:r>
      <w:r w:rsidR="003C4FB1" w:rsidRPr="00E034E7">
        <w:rPr>
          <w:rFonts w:asciiTheme="majorBidi" w:hAnsiTheme="majorBidi" w:cstheme="majorBidi"/>
          <w:i/>
          <w:iCs/>
          <w:sz w:val="24"/>
          <w:szCs w:val="24"/>
        </w:rPr>
        <w:t xml:space="preserve">Mother, I </w:t>
      </w:r>
      <w:r w:rsidR="00E034E7">
        <w:rPr>
          <w:rFonts w:asciiTheme="majorBidi" w:hAnsiTheme="majorBidi" w:cstheme="majorBidi"/>
          <w:i/>
          <w:iCs/>
          <w:sz w:val="24"/>
          <w:szCs w:val="24"/>
        </w:rPr>
        <w:t>G</w:t>
      </w:r>
      <w:r w:rsidR="003C4FB1" w:rsidRPr="00E034E7">
        <w:rPr>
          <w:rFonts w:asciiTheme="majorBidi" w:hAnsiTheme="majorBidi" w:cstheme="majorBidi"/>
          <w:i/>
          <w:iCs/>
          <w:sz w:val="24"/>
          <w:szCs w:val="24"/>
        </w:rPr>
        <w:t>ive in</w:t>
      </w:r>
      <w:r w:rsidR="003C4FB1">
        <w:rPr>
          <w:rFonts w:asciiTheme="majorBidi" w:hAnsiTheme="majorBidi" w:cstheme="majorBidi"/>
          <w:sz w:val="24"/>
          <w:szCs w:val="24"/>
        </w:rPr>
        <w:t xml:space="preserve"> where on the one hand, the daughter is carrying her mother on her back while the mother on her part is pushing the daughter away from her. For both, </w:t>
      </w:r>
      <w:r w:rsidR="00BF448A">
        <w:rPr>
          <w:rFonts w:asciiTheme="majorBidi" w:hAnsiTheme="majorBidi" w:cstheme="majorBidi"/>
          <w:sz w:val="24"/>
          <w:szCs w:val="24"/>
        </w:rPr>
        <w:t xml:space="preserve">their mutual symbiosis seems unsolved. Here we witness two distinct bodies made into one thus exemplifying feminist theory related to mother-daughter relationships.  </w:t>
      </w:r>
    </w:p>
    <w:p w14:paraId="14ECEDD7" w14:textId="742D7EF0" w:rsidR="005E18C9" w:rsidRDefault="007C0EDC" w:rsidP="00ED21EA">
      <w:pPr>
        <w:bidi w:val="0"/>
        <w:spacing w:after="0" w:line="480" w:lineRule="auto"/>
        <w:rPr>
          <w:rFonts w:asciiTheme="majorBidi" w:hAnsiTheme="majorBidi" w:cstheme="majorBidi"/>
          <w:sz w:val="24"/>
          <w:szCs w:val="24"/>
        </w:rPr>
      </w:pPr>
      <w:r>
        <w:rPr>
          <w:rFonts w:asciiTheme="majorBidi" w:hAnsiTheme="majorBidi" w:cstheme="majorBidi"/>
          <w:sz w:val="24"/>
          <w:szCs w:val="24"/>
        </w:rPr>
        <w:tab/>
      </w:r>
      <w:r w:rsidR="00BF448A">
        <w:rPr>
          <w:rFonts w:asciiTheme="majorBidi" w:hAnsiTheme="majorBidi" w:cstheme="majorBidi"/>
          <w:sz w:val="24"/>
          <w:szCs w:val="24"/>
        </w:rPr>
        <w:t>Nemeshe’s uniqueness is conveyed by her realistic style focusing meticulously on details of body, face, skin and garment, thus formulating a strict feminine language. As Helene Cixous states, women must write in white ink, namely based on their feminine experiences as mothers and daughters. Nemesh not only presents the themes of mother-daughter relationship but also expresses them mostly through using images of the material body.</w:t>
      </w:r>
      <w:r w:rsidR="005E18C9">
        <w:rPr>
          <w:rFonts w:asciiTheme="majorBidi" w:hAnsiTheme="majorBidi" w:cstheme="majorBidi"/>
          <w:sz w:val="24"/>
          <w:szCs w:val="24"/>
        </w:rPr>
        <w:t xml:space="preserve"> The body of both mother and daughter is closely described, showing natural aging signs – spots and wrinkles – as realistic</w:t>
      </w:r>
      <w:r w:rsidR="00E034E7">
        <w:rPr>
          <w:rFonts w:asciiTheme="majorBidi" w:hAnsiTheme="majorBidi" w:cstheme="majorBidi"/>
          <w:sz w:val="24"/>
          <w:szCs w:val="24"/>
        </w:rPr>
        <w:t>ally</w:t>
      </w:r>
      <w:r w:rsidR="005E18C9">
        <w:rPr>
          <w:rFonts w:asciiTheme="majorBidi" w:hAnsiTheme="majorBidi" w:cstheme="majorBidi"/>
          <w:sz w:val="24"/>
          <w:szCs w:val="24"/>
        </w:rPr>
        <w:t xml:space="preserve"> as can be. No beautification was done</w:t>
      </w:r>
      <w:r w:rsidR="00E034E7">
        <w:rPr>
          <w:rFonts w:asciiTheme="majorBidi" w:hAnsiTheme="majorBidi" w:cstheme="majorBidi"/>
          <w:sz w:val="24"/>
          <w:szCs w:val="24"/>
        </w:rPr>
        <w:t xml:space="preserve"> here;</w:t>
      </w:r>
      <w:r w:rsidR="005E18C9">
        <w:rPr>
          <w:rFonts w:asciiTheme="majorBidi" w:hAnsiTheme="majorBidi" w:cstheme="majorBidi"/>
          <w:sz w:val="24"/>
          <w:szCs w:val="24"/>
        </w:rPr>
        <w:t xml:space="preserve"> on the contrary – it is an authentic expression of aging femininity. This </w:t>
      </w:r>
      <w:r w:rsidR="00C37799">
        <w:rPr>
          <w:rFonts w:asciiTheme="majorBidi" w:hAnsiTheme="majorBidi" w:cstheme="majorBidi"/>
          <w:sz w:val="24"/>
          <w:szCs w:val="24"/>
        </w:rPr>
        <w:t>feature</w:t>
      </w:r>
      <w:r w:rsidR="005E18C9">
        <w:rPr>
          <w:rFonts w:asciiTheme="majorBidi" w:hAnsiTheme="majorBidi" w:cstheme="majorBidi"/>
          <w:sz w:val="24"/>
          <w:szCs w:val="24"/>
        </w:rPr>
        <w:t xml:space="preserve"> is rare</w:t>
      </w:r>
      <w:r w:rsidR="00E034E7">
        <w:rPr>
          <w:rFonts w:asciiTheme="majorBidi" w:hAnsiTheme="majorBidi" w:cstheme="majorBidi"/>
          <w:sz w:val="24"/>
          <w:szCs w:val="24"/>
        </w:rPr>
        <w:t>ly seen</w:t>
      </w:r>
      <w:r w:rsidR="005E18C9">
        <w:rPr>
          <w:rFonts w:asciiTheme="majorBidi" w:hAnsiTheme="majorBidi" w:cstheme="majorBidi"/>
          <w:sz w:val="24"/>
          <w:szCs w:val="24"/>
        </w:rPr>
        <w:t xml:space="preserve"> in c</w:t>
      </w:r>
      <w:r w:rsidR="00C37799">
        <w:rPr>
          <w:rFonts w:asciiTheme="majorBidi" w:hAnsiTheme="majorBidi" w:cstheme="majorBidi"/>
          <w:sz w:val="24"/>
          <w:szCs w:val="24"/>
        </w:rPr>
        <w:t xml:space="preserve">ontemporary Israeli art, thus constituting a </w:t>
      </w:r>
      <w:r w:rsidR="005E18C9">
        <w:rPr>
          <w:rFonts w:asciiTheme="majorBidi" w:hAnsiTheme="majorBidi" w:cstheme="majorBidi"/>
          <w:sz w:val="24"/>
          <w:szCs w:val="24"/>
        </w:rPr>
        <w:t xml:space="preserve">significant feminist contribution. </w:t>
      </w:r>
    </w:p>
    <w:p w14:paraId="3913B6EE" w14:textId="76EDF42D" w:rsidR="00494CBD" w:rsidRDefault="00494CBD" w:rsidP="00ED21EA">
      <w:pPr>
        <w:bidi w:val="0"/>
        <w:spacing w:after="0" w:line="480" w:lineRule="auto"/>
        <w:rPr>
          <w:rFonts w:asciiTheme="majorBidi" w:hAnsiTheme="majorBidi" w:cstheme="majorBidi"/>
          <w:sz w:val="24"/>
          <w:szCs w:val="24"/>
        </w:rPr>
      </w:pPr>
      <w:r>
        <w:rPr>
          <w:rFonts w:asciiTheme="majorBidi" w:hAnsiTheme="majorBidi" w:cstheme="majorBidi"/>
          <w:sz w:val="24"/>
          <w:szCs w:val="24"/>
        </w:rPr>
        <w:lastRenderedPageBreak/>
        <w:t xml:space="preserve">The two paintings </w:t>
      </w:r>
      <w:r w:rsidR="008C0F84">
        <w:rPr>
          <w:rFonts w:asciiTheme="majorBidi" w:hAnsiTheme="majorBidi" w:cstheme="majorBidi"/>
          <w:sz w:val="24"/>
          <w:szCs w:val="24"/>
        </w:rPr>
        <w:t xml:space="preserve">of Nemesh </w:t>
      </w:r>
      <w:r>
        <w:rPr>
          <w:rFonts w:asciiTheme="majorBidi" w:hAnsiTheme="majorBidi" w:cstheme="majorBidi"/>
          <w:sz w:val="24"/>
          <w:szCs w:val="24"/>
        </w:rPr>
        <w:t xml:space="preserve">describing body parts </w:t>
      </w:r>
      <w:r w:rsidR="008C0F84">
        <w:rPr>
          <w:rFonts w:asciiTheme="majorBidi" w:hAnsiTheme="majorBidi" w:cstheme="majorBidi"/>
          <w:sz w:val="24"/>
          <w:szCs w:val="24"/>
        </w:rPr>
        <w:t xml:space="preserve">are nearly </w:t>
      </w:r>
      <w:r>
        <w:rPr>
          <w:rFonts w:asciiTheme="majorBidi" w:hAnsiTheme="majorBidi" w:cstheme="majorBidi"/>
          <w:sz w:val="24"/>
          <w:szCs w:val="24"/>
        </w:rPr>
        <w:t>surrealist</w:t>
      </w:r>
      <w:r w:rsidR="008C0F84">
        <w:rPr>
          <w:rFonts w:asciiTheme="majorBidi" w:hAnsiTheme="majorBidi" w:cstheme="majorBidi"/>
          <w:sz w:val="24"/>
          <w:szCs w:val="24"/>
        </w:rPr>
        <w:t>ic</w:t>
      </w:r>
      <w:r>
        <w:rPr>
          <w:rFonts w:asciiTheme="majorBidi" w:hAnsiTheme="majorBidi" w:cstheme="majorBidi"/>
          <w:sz w:val="24"/>
          <w:szCs w:val="24"/>
        </w:rPr>
        <w:t xml:space="preserve">. </w:t>
      </w:r>
      <w:r w:rsidR="008C0F84">
        <w:rPr>
          <w:rFonts w:asciiTheme="majorBidi" w:hAnsiTheme="majorBidi" w:cstheme="majorBidi"/>
          <w:sz w:val="24"/>
          <w:szCs w:val="24"/>
        </w:rPr>
        <w:t>Ironically, t</w:t>
      </w:r>
      <w:r>
        <w:rPr>
          <w:rFonts w:asciiTheme="majorBidi" w:hAnsiTheme="majorBidi" w:cstheme="majorBidi"/>
          <w:sz w:val="24"/>
          <w:szCs w:val="24"/>
        </w:rPr>
        <w:t xml:space="preserve">he </w:t>
      </w:r>
      <w:r w:rsidR="008C0F84">
        <w:rPr>
          <w:rFonts w:asciiTheme="majorBidi" w:hAnsiTheme="majorBidi" w:cstheme="majorBidi"/>
          <w:sz w:val="24"/>
          <w:szCs w:val="24"/>
        </w:rPr>
        <w:t>identification-tattooed</w:t>
      </w:r>
      <w:r>
        <w:rPr>
          <w:rFonts w:asciiTheme="majorBidi" w:hAnsiTheme="majorBidi" w:cstheme="majorBidi"/>
          <w:sz w:val="24"/>
          <w:szCs w:val="24"/>
        </w:rPr>
        <w:t xml:space="preserve"> </w:t>
      </w:r>
      <w:r w:rsidR="008C0F84">
        <w:rPr>
          <w:rFonts w:asciiTheme="majorBidi" w:hAnsiTheme="majorBidi" w:cstheme="majorBidi"/>
          <w:sz w:val="24"/>
          <w:szCs w:val="24"/>
        </w:rPr>
        <w:t>number appears among other painted limbs anonymously as not belonging to any specific</w:t>
      </w:r>
      <w:r>
        <w:rPr>
          <w:rFonts w:asciiTheme="majorBidi" w:hAnsiTheme="majorBidi" w:cstheme="majorBidi"/>
          <w:sz w:val="24"/>
          <w:szCs w:val="24"/>
        </w:rPr>
        <w:t xml:space="preserve"> person. Similar to this concept, the three pairs of feet are depicted detached from the figures they belong to. The chaotic depiction </w:t>
      </w:r>
      <w:r w:rsidR="008C0F84">
        <w:rPr>
          <w:rFonts w:asciiTheme="majorBidi" w:hAnsiTheme="majorBidi" w:cstheme="majorBidi"/>
          <w:sz w:val="24"/>
          <w:szCs w:val="24"/>
        </w:rPr>
        <w:t xml:space="preserve">inevitably </w:t>
      </w:r>
      <w:r>
        <w:rPr>
          <w:rFonts w:asciiTheme="majorBidi" w:hAnsiTheme="majorBidi" w:cstheme="majorBidi"/>
          <w:sz w:val="24"/>
          <w:szCs w:val="24"/>
        </w:rPr>
        <w:t>evokes</w:t>
      </w:r>
      <w:r w:rsidR="008C0F84">
        <w:rPr>
          <w:rFonts w:asciiTheme="majorBidi" w:hAnsiTheme="majorBidi" w:cstheme="majorBidi"/>
          <w:sz w:val="24"/>
          <w:szCs w:val="24"/>
        </w:rPr>
        <w:t xml:space="preserve"> the image</w:t>
      </w:r>
      <w:r>
        <w:rPr>
          <w:rFonts w:asciiTheme="majorBidi" w:hAnsiTheme="majorBidi" w:cstheme="majorBidi"/>
          <w:sz w:val="24"/>
          <w:szCs w:val="24"/>
        </w:rPr>
        <w:t xml:space="preserve"> </w:t>
      </w:r>
      <w:r w:rsidR="008C0F84">
        <w:rPr>
          <w:rFonts w:asciiTheme="majorBidi" w:hAnsiTheme="majorBidi" w:cstheme="majorBidi"/>
          <w:sz w:val="24"/>
          <w:szCs w:val="24"/>
        </w:rPr>
        <w:t xml:space="preserve">of </w:t>
      </w:r>
      <w:r>
        <w:rPr>
          <w:rFonts w:asciiTheme="majorBidi" w:hAnsiTheme="majorBidi" w:cstheme="majorBidi"/>
          <w:sz w:val="24"/>
          <w:szCs w:val="24"/>
        </w:rPr>
        <w:t xml:space="preserve">mass graves. Personal organs become general, and pictorial poses become stereotypic. </w:t>
      </w:r>
    </w:p>
    <w:p w14:paraId="48CC2B4D" w14:textId="41697D60" w:rsidR="002A29B4" w:rsidRDefault="00E04106" w:rsidP="00FE5E6C">
      <w:pPr>
        <w:bidi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Unl</w:t>
      </w:r>
      <w:r w:rsidR="00494CBD">
        <w:rPr>
          <w:rFonts w:asciiTheme="majorBidi" w:hAnsiTheme="majorBidi" w:cstheme="majorBidi"/>
          <w:sz w:val="24"/>
          <w:szCs w:val="24"/>
        </w:rPr>
        <w:t>ike the non-place backgro</w:t>
      </w:r>
      <w:r>
        <w:rPr>
          <w:rFonts w:asciiTheme="majorBidi" w:hAnsiTheme="majorBidi" w:cstheme="majorBidi"/>
          <w:sz w:val="24"/>
          <w:szCs w:val="24"/>
        </w:rPr>
        <w:t xml:space="preserve">und of the </w:t>
      </w:r>
      <w:r w:rsidR="00DF5B13">
        <w:rPr>
          <w:rFonts w:asciiTheme="majorBidi" w:hAnsiTheme="majorBidi" w:cstheme="majorBidi"/>
          <w:sz w:val="24"/>
          <w:szCs w:val="24"/>
        </w:rPr>
        <w:t>Big-Mother images, the B</w:t>
      </w:r>
      <w:r>
        <w:rPr>
          <w:rFonts w:asciiTheme="majorBidi" w:hAnsiTheme="majorBidi" w:cstheme="majorBidi"/>
          <w:sz w:val="24"/>
          <w:szCs w:val="24"/>
        </w:rPr>
        <w:t xml:space="preserve">ody </w:t>
      </w:r>
      <w:r w:rsidR="00DF5B13">
        <w:rPr>
          <w:rFonts w:asciiTheme="majorBidi" w:hAnsiTheme="majorBidi" w:cstheme="majorBidi"/>
          <w:sz w:val="24"/>
          <w:szCs w:val="24"/>
        </w:rPr>
        <w:t>P</w:t>
      </w:r>
      <w:r>
        <w:rPr>
          <w:rFonts w:asciiTheme="majorBidi" w:hAnsiTheme="majorBidi" w:cstheme="majorBidi"/>
          <w:sz w:val="24"/>
          <w:szCs w:val="24"/>
        </w:rPr>
        <w:t xml:space="preserve">arts paintings and </w:t>
      </w:r>
      <w:r w:rsidR="00494CBD">
        <w:rPr>
          <w:rFonts w:asciiTheme="majorBidi" w:hAnsiTheme="majorBidi" w:cstheme="majorBidi"/>
          <w:sz w:val="24"/>
          <w:szCs w:val="24"/>
        </w:rPr>
        <w:t xml:space="preserve">the Pieta </w:t>
      </w:r>
      <w:r>
        <w:rPr>
          <w:rFonts w:asciiTheme="majorBidi" w:hAnsiTheme="majorBidi" w:cstheme="majorBidi"/>
          <w:sz w:val="24"/>
          <w:szCs w:val="24"/>
        </w:rPr>
        <w:t xml:space="preserve">versions, </w:t>
      </w:r>
      <w:r w:rsidR="00494CBD">
        <w:rPr>
          <w:rFonts w:asciiTheme="majorBidi" w:hAnsiTheme="majorBidi" w:cstheme="majorBidi"/>
          <w:sz w:val="24"/>
          <w:szCs w:val="24"/>
        </w:rPr>
        <w:t xml:space="preserve">not </w:t>
      </w:r>
      <w:r w:rsidR="00DF5B13">
        <w:rPr>
          <w:rFonts w:asciiTheme="majorBidi" w:hAnsiTheme="majorBidi" w:cstheme="majorBidi"/>
          <w:sz w:val="24"/>
          <w:szCs w:val="24"/>
        </w:rPr>
        <w:t xml:space="preserve">embedded in </w:t>
      </w:r>
      <w:r w:rsidR="00494CBD">
        <w:rPr>
          <w:rFonts w:asciiTheme="majorBidi" w:hAnsiTheme="majorBidi" w:cstheme="majorBidi"/>
          <w:sz w:val="24"/>
          <w:szCs w:val="24"/>
        </w:rPr>
        <w:t>any</w:t>
      </w:r>
      <w:r>
        <w:rPr>
          <w:rFonts w:asciiTheme="majorBidi" w:hAnsiTheme="majorBidi" w:cstheme="majorBidi"/>
          <w:sz w:val="24"/>
          <w:szCs w:val="24"/>
        </w:rPr>
        <w:t xml:space="preserve"> particular space, </w:t>
      </w:r>
      <w:r w:rsidR="00961C01">
        <w:rPr>
          <w:rFonts w:asciiTheme="majorBidi" w:hAnsiTheme="majorBidi" w:cstheme="majorBidi"/>
          <w:sz w:val="24"/>
          <w:szCs w:val="24"/>
        </w:rPr>
        <w:t xml:space="preserve">in the </w:t>
      </w:r>
      <w:r w:rsidR="00494CBD">
        <w:rPr>
          <w:rFonts w:asciiTheme="majorBidi" w:hAnsiTheme="majorBidi" w:cstheme="majorBidi"/>
          <w:sz w:val="24"/>
          <w:szCs w:val="24"/>
        </w:rPr>
        <w:t xml:space="preserve">domestic space </w:t>
      </w:r>
      <w:r w:rsidR="00961C01">
        <w:rPr>
          <w:rFonts w:asciiTheme="majorBidi" w:hAnsiTheme="majorBidi" w:cstheme="majorBidi"/>
          <w:sz w:val="24"/>
          <w:szCs w:val="24"/>
        </w:rPr>
        <w:t>group</w:t>
      </w:r>
      <w:r w:rsidR="008E48C9">
        <w:rPr>
          <w:rFonts w:asciiTheme="majorBidi" w:hAnsiTheme="majorBidi" w:cstheme="majorBidi"/>
          <w:sz w:val="24"/>
          <w:szCs w:val="24"/>
        </w:rPr>
        <w:t>,</w:t>
      </w:r>
      <w:r w:rsidR="00961C01">
        <w:rPr>
          <w:rFonts w:asciiTheme="majorBidi" w:hAnsiTheme="majorBidi" w:cstheme="majorBidi"/>
          <w:sz w:val="24"/>
          <w:szCs w:val="24"/>
        </w:rPr>
        <w:t xml:space="preserve"> the modest home of Katia is full</w:t>
      </w:r>
      <w:r>
        <w:rPr>
          <w:rFonts w:asciiTheme="majorBidi" w:hAnsiTheme="majorBidi" w:cstheme="majorBidi"/>
          <w:sz w:val="24"/>
          <w:szCs w:val="24"/>
        </w:rPr>
        <w:t>y</w:t>
      </w:r>
      <w:r w:rsidR="00961C01">
        <w:rPr>
          <w:rFonts w:asciiTheme="majorBidi" w:hAnsiTheme="majorBidi" w:cstheme="majorBidi"/>
          <w:sz w:val="24"/>
          <w:szCs w:val="24"/>
        </w:rPr>
        <w:t xml:space="preserve"> described. </w:t>
      </w:r>
      <w:r w:rsidR="008E48C9">
        <w:rPr>
          <w:rFonts w:asciiTheme="majorBidi" w:hAnsiTheme="majorBidi" w:cstheme="majorBidi"/>
          <w:sz w:val="24"/>
          <w:szCs w:val="24"/>
        </w:rPr>
        <w:t xml:space="preserve">The universal touch of the Pieta scenes, shaping a mother-daughter iconography, has changed in Katia's domestic home into </w:t>
      </w:r>
      <w:r w:rsidR="00881A5C">
        <w:rPr>
          <w:rFonts w:asciiTheme="majorBidi" w:hAnsiTheme="majorBidi" w:cstheme="majorBidi"/>
          <w:sz w:val="24"/>
          <w:szCs w:val="24"/>
        </w:rPr>
        <w:t xml:space="preserve">a </w:t>
      </w:r>
      <w:r w:rsidR="008E48C9">
        <w:rPr>
          <w:rFonts w:asciiTheme="majorBidi" w:hAnsiTheme="majorBidi" w:cstheme="majorBidi"/>
          <w:sz w:val="24"/>
          <w:szCs w:val="24"/>
        </w:rPr>
        <w:t xml:space="preserve">very private </w:t>
      </w:r>
      <w:r w:rsidR="00881A5C">
        <w:rPr>
          <w:rFonts w:asciiTheme="majorBidi" w:hAnsiTheme="majorBidi" w:cstheme="majorBidi"/>
          <w:sz w:val="24"/>
          <w:szCs w:val="24"/>
        </w:rPr>
        <w:t>portrayal</w:t>
      </w:r>
      <w:r w:rsidR="008E48C9">
        <w:rPr>
          <w:rFonts w:asciiTheme="majorBidi" w:hAnsiTheme="majorBidi" w:cstheme="majorBidi"/>
          <w:sz w:val="24"/>
          <w:szCs w:val="24"/>
        </w:rPr>
        <w:t xml:space="preserve">. It is not surprising, thus, to observe Katia in </w:t>
      </w:r>
      <w:r w:rsidR="00881A5C">
        <w:rPr>
          <w:rFonts w:asciiTheme="majorBidi" w:hAnsiTheme="majorBidi" w:cstheme="majorBidi"/>
          <w:sz w:val="24"/>
          <w:szCs w:val="24"/>
        </w:rPr>
        <w:t>her</w:t>
      </w:r>
      <w:r w:rsidR="008E48C9">
        <w:rPr>
          <w:rFonts w:asciiTheme="majorBidi" w:hAnsiTheme="majorBidi" w:cstheme="majorBidi"/>
          <w:sz w:val="24"/>
          <w:szCs w:val="24"/>
        </w:rPr>
        <w:t xml:space="preserve"> kitchen, </w:t>
      </w:r>
      <w:r w:rsidR="00881A5C">
        <w:rPr>
          <w:rFonts w:asciiTheme="majorBidi" w:hAnsiTheme="majorBidi" w:cstheme="majorBidi"/>
          <w:sz w:val="24"/>
          <w:szCs w:val="24"/>
        </w:rPr>
        <w:t xml:space="preserve">living room and bedroom surrounded by </w:t>
      </w:r>
      <w:r w:rsidR="008E48C9">
        <w:rPr>
          <w:rFonts w:asciiTheme="majorBidi" w:hAnsiTheme="majorBidi" w:cstheme="majorBidi"/>
          <w:sz w:val="24"/>
          <w:szCs w:val="24"/>
        </w:rPr>
        <w:t xml:space="preserve">her private attributes </w:t>
      </w:r>
      <w:r w:rsidR="00881A5C">
        <w:rPr>
          <w:rFonts w:asciiTheme="majorBidi" w:hAnsiTheme="majorBidi" w:cstheme="majorBidi"/>
          <w:sz w:val="24"/>
          <w:szCs w:val="24"/>
        </w:rPr>
        <w:t>such as</w:t>
      </w:r>
      <w:r w:rsidR="008E48C9">
        <w:rPr>
          <w:rFonts w:asciiTheme="majorBidi" w:hAnsiTheme="majorBidi" w:cstheme="majorBidi"/>
          <w:sz w:val="24"/>
          <w:szCs w:val="24"/>
        </w:rPr>
        <w:t xml:space="preserve"> furniture, appliances, family photos, books, </w:t>
      </w:r>
      <w:r w:rsidR="00FE5E6C">
        <w:rPr>
          <w:rFonts w:asciiTheme="majorBidi" w:hAnsiTheme="majorBidi" w:cstheme="majorBidi"/>
          <w:sz w:val="24"/>
          <w:szCs w:val="24"/>
        </w:rPr>
        <w:t>embroidered items,</w:t>
      </w:r>
      <w:r w:rsidR="008E48C9">
        <w:rPr>
          <w:rFonts w:asciiTheme="majorBidi" w:hAnsiTheme="majorBidi" w:cstheme="majorBidi"/>
          <w:sz w:val="24"/>
          <w:szCs w:val="24"/>
        </w:rPr>
        <w:t xml:space="preserve"> etc. There is no symbolism here, but a close look into the life of an </w:t>
      </w:r>
      <w:r w:rsidR="00FE5E6C">
        <w:rPr>
          <w:rFonts w:asciiTheme="majorBidi" w:hAnsiTheme="majorBidi" w:cstheme="majorBidi"/>
          <w:sz w:val="24"/>
          <w:szCs w:val="24"/>
        </w:rPr>
        <w:t>elderly</w:t>
      </w:r>
      <w:r w:rsidR="008E48C9">
        <w:rPr>
          <w:rFonts w:asciiTheme="majorBidi" w:hAnsiTheme="majorBidi" w:cstheme="majorBidi"/>
          <w:sz w:val="24"/>
          <w:szCs w:val="24"/>
        </w:rPr>
        <w:t xml:space="preserve"> Holocaust survivor, whose bourgeois home would not compensate for her </w:t>
      </w:r>
      <w:r w:rsidR="00FE5E6C">
        <w:rPr>
          <w:rFonts w:asciiTheme="majorBidi" w:hAnsiTheme="majorBidi" w:cstheme="majorBidi"/>
          <w:sz w:val="24"/>
          <w:szCs w:val="24"/>
        </w:rPr>
        <w:t xml:space="preserve">traumatic </w:t>
      </w:r>
      <w:r w:rsidR="008E48C9">
        <w:rPr>
          <w:rFonts w:asciiTheme="majorBidi" w:hAnsiTheme="majorBidi" w:cstheme="majorBidi"/>
          <w:sz w:val="24"/>
          <w:szCs w:val="24"/>
        </w:rPr>
        <w:t>life. Katia's cultural heritage</w:t>
      </w:r>
      <w:r w:rsidR="00FE5E6C">
        <w:rPr>
          <w:rFonts w:asciiTheme="majorBidi" w:hAnsiTheme="majorBidi" w:cstheme="majorBidi"/>
          <w:sz w:val="24"/>
          <w:szCs w:val="24"/>
        </w:rPr>
        <w:t>,</w:t>
      </w:r>
      <w:r w:rsidR="008E48C9">
        <w:rPr>
          <w:rFonts w:asciiTheme="majorBidi" w:hAnsiTheme="majorBidi" w:cstheme="majorBidi"/>
          <w:sz w:val="24"/>
          <w:szCs w:val="24"/>
        </w:rPr>
        <w:t xml:space="preserve"> evident in </w:t>
      </w:r>
      <w:r w:rsidR="00FE5E6C">
        <w:rPr>
          <w:rFonts w:asciiTheme="majorBidi" w:hAnsiTheme="majorBidi" w:cstheme="majorBidi"/>
          <w:sz w:val="24"/>
          <w:szCs w:val="24"/>
        </w:rPr>
        <w:t>all the objects surrounding her still leaves her a</w:t>
      </w:r>
      <w:r w:rsidR="002A29B4">
        <w:rPr>
          <w:rFonts w:asciiTheme="majorBidi" w:hAnsiTheme="majorBidi" w:cstheme="majorBidi"/>
          <w:sz w:val="24"/>
          <w:szCs w:val="24"/>
        </w:rPr>
        <w:t xml:space="preserve"> lonely figure trying to live </w:t>
      </w:r>
      <w:r w:rsidR="00FE5E6C">
        <w:rPr>
          <w:rFonts w:asciiTheme="majorBidi" w:hAnsiTheme="majorBidi" w:cstheme="majorBidi"/>
          <w:sz w:val="24"/>
          <w:szCs w:val="24"/>
        </w:rPr>
        <w:t xml:space="preserve">a </w:t>
      </w:r>
      <w:r w:rsidR="002A29B4">
        <w:rPr>
          <w:rFonts w:asciiTheme="majorBidi" w:hAnsiTheme="majorBidi" w:cstheme="majorBidi"/>
          <w:sz w:val="24"/>
          <w:szCs w:val="24"/>
        </w:rPr>
        <w:t>norma</w:t>
      </w:r>
      <w:r w:rsidR="00FE5E6C">
        <w:rPr>
          <w:rFonts w:asciiTheme="majorBidi" w:hAnsiTheme="majorBidi" w:cstheme="majorBidi"/>
          <w:sz w:val="24"/>
          <w:szCs w:val="24"/>
        </w:rPr>
        <w:t>l</w:t>
      </w:r>
      <w:r w:rsidR="002A29B4">
        <w:rPr>
          <w:rFonts w:asciiTheme="majorBidi" w:hAnsiTheme="majorBidi" w:cstheme="majorBidi"/>
          <w:sz w:val="24"/>
          <w:szCs w:val="24"/>
        </w:rPr>
        <w:t xml:space="preserve"> life, forever carrying the trauma. Katia is presented with</w:t>
      </w:r>
      <w:r w:rsidR="00FE5E6C">
        <w:rPr>
          <w:rFonts w:asciiTheme="majorBidi" w:hAnsiTheme="majorBidi" w:cstheme="majorBidi"/>
          <w:sz w:val="24"/>
          <w:szCs w:val="24"/>
        </w:rPr>
        <w:t xml:space="preserve"> her</w:t>
      </w:r>
      <w:r w:rsidR="002A29B4">
        <w:rPr>
          <w:rFonts w:asciiTheme="majorBidi" w:hAnsiTheme="majorBidi" w:cstheme="majorBidi"/>
          <w:sz w:val="24"/>
          <w:szCs w:val="24"/>
        </w:rPr>
        <w:t xml:space="preserve"> eyes shut</w:t>
      </w:r>
      <w:r w:rsidR="00FE5E6C">
        <w:rPr>
          <w:rFonts w:asciiTheme="majorBidi" w:hAnsiTheme="majorBidi" w:cstheme="majorBidi"/>
          <w:sz w:val="24"/>
          <w:szCs w:val="24"/>
        </w:rPr>
        <w:t xml:space="preserve"> so as to</w:t>
      </w:r>
      <w:r w:rsidR="002A29B4">
        <w:rPr>
          <w:rFonts w:asciiTheme="majorBidi" w:hAnsiTheme="majorBidi" w:cstheme="majorBidi"/>
          <w:sz w:val="24"/>
          <w:szCs w:val="24"/>
        </w:rPr>
        <w:t xml:space="preserve"> stress the gap between </w:t>
      </w:r>
      <w:r w:rsidR="00FE5E6C">
        <w:rPr>
          <w:rFonts w:asciiTheme="majorBidi" w:hAnsiTheme="majorBidi" w:cstheme="majorBidi"/>
          <w:sz w:val="24"/>
          <w:szCs w:val="24"/>
        </w:rPr>
        <w:t xml:space="preserve">the illusion of a safe and cozy home and her severe </w:t>
      </w:r>
      <w:r w:rsidR="002A29B4">
        <w:rPr>
          <w:rFonts w:asciiTheme="majorBidi" w:hAnsiTheme="majorBidi" w:cstheme="majorBidi"/>
          <w:sz w:val="24"/>
          <w:szCs w:val="24"/>
        </w:rPr>
        <w:t xml:space="preserve">inner </w:t>
      </w:r>
      <w:r w:rsidR="00FE5E6C">
        <w:rPr>
          <w:rFonts w:asciiTheme="majorBidi" w:hAnsiTheme="majorBidi" w:cstheme="majorBidi"/>
          <w:sz w:val="24"/>
          <w:szCs w:val="24"/>
        </w:rPr>
        <w:t>pain</w:t>
      </w:r>
      <w:r w:rsidR="002A29B4">
        <w:rPr>
          <w:rFonts w:asciiTheme="majorBidi" w:hAnsiTheme="majorBidi" w:cstheme="majorBidi"/>
          <w:sz w:val="24"/>
          <w:szCs w:val="24"/>
        </w:rPr>
        <w:t xml:space="preserve">. </w:t>
      </w:r>
    </w:p>
    <w:p w14:paraId="79D99829" w14:textId="02B208A2" w:rsidR="00961C01" w:rsidRPr="0016304A" w:rsidRDefault="00BC1550" w:rsidP="00484593">
      <w:pPr>
        <w:bidi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Rachel Nemeshe's assemblage</w:t>
      </w:r>
      <w:r w:rsidR="002A29B4">
        <w:rPr>
          <w:rFonts w:asciiTheme="majorBidi" w:hAnsiTheme="majorBidi" w:cstheme="majorBidi"/>
          <w:sz w:val="24"/>
          <w:szCs w:val="24"/>
        </w:rPr>
        <w:t xml:space="preserve"> discussed in this article constitutes an original contribution to Israeli art dealing in the Holocaust from a perspective of a Second-Generation daughter. The feminist reading emphasized the uniqueness of the mother-daugh</w:t>
      </w:r>
      <w:r w:rsidR="00484593">
        <w:rPr>
          <w:rFonts w:asciiTheme="majorBidi" w:hAnsiTheme="majorBidi" w:cstheme="majorBidi"/>
          <w:sz w:val="24"/>
          <w:szCs w:val="24"/>
        </w:rPr>
        <w:t>ter relationship in the light of</w:t>
      </w:r>
      <w:r w:rsidR="002A29B4">
        <w:rPr>
          <w:rFonts w:asciiTheme="majorBidi" w:hAnsiTheme="majorBidi" w:cstheme="majorBidi"/>
          <w:sz w:val="24"/>
          <w:szCs w:val="24"/>
        </w:rPr>
        <w:t xml:space="preserve"> the Holocaust – a perspective rarely discussed. This bond is expressed in a sharp realism, reflecting a feminine artistic language focusing on the ageing body. Nemeshe's personal journey to investigate </w:t>
      </w:r>
      <w:r w:rsidR="00285682">
        <w:rPr>
          <w:rFonts w:asciiTheme="majorBidi" w:hAnsiTheme="majorBidi" w:cstheme="majorBidi"/>
          <w:sz w:val="24"/>
          <w:szCs w:val="24"/>
        </w:rPr>
        <w:t>he</w:t>
      </w:r>
      <w:r w:rsidR="00484593">
        <w:rPr>
          <w:rFonts w:asciiTheme="majorBidi" w:hAnsiTheme="majorBidi" w:cstheme="majorBidi"/>
          <w:sz w:val="24"/>
          <w:szCs w:val="24"/>
        </w:rPr>
        <w:t xml:space="preserve">r relationship with her </w:t>
      </w:r>
      <w:r w:rsidR="00484593">
        <w:rPr>
          <w:rFonts w:asciiTheme="majorBidi" w:hAnsiTheme="majorBidi" w:cstheme="majorBidi"/>
          <w:sz w:val="24"/>
          <w:szCs w:val="24"/>
        </w:rPr>
        <w:lastRenderedPageBreak/>
        <w:t xml:space="preserve">mother has </w:t>
      </w:r>
      <w:r w:rsidR="00285682">
        <w:rPr>
          <w:rFonts w:asciiTheme="majorBidi" w:hAnsiTheme="majorBidi" w:cstheme="majorBidi"/>
          <w:sz w:val="24"/>
          <w:szCs w:val="24"/>
        </w:rPr>
        <w:t>bec</w:t>
      </w:r>
      <w:r w:rsidR="00484593">
        <w:rPr>
          <w:rFonts w:asciiTheme="majorBidi" w:hAnsiTheme="majorBidi" w:cstheme="majorBidi"/>
          <w:sz w:val="24"/>
          <w:szCs w:val="24"/>
        </w:rPr>
        <w:t>o</w:t>
      </w:r>
      <w:r w:rsidR="00285682">
        <w:rPr>
          <w:rFonts w:asciiTheme="majorBidi" w:hAnsiTheme="majorBidi" w:cstheme="majorBidi"/>
          <w:sz w:val="24"/>
          <w:szCs w:val="24"/>
        </w:rPr>
        <w:t>me a cultural story touch</w:t>
      </w:r>
      <w:r w:rsidR="00484593">
        <w:rPr>
          <w:rFonts w:asciiTheme="majorBidi" w:hAnsiTheme="majorBidi" w:cstheme="majorBidi"/>
          <w:sz w:val="24"/>
          <w:szCs w:val="24"/>
        </w:rPr>
        <w:t>ing</w:t>
      </w:r>
      <w:r w:rsidR="00285682">
        <w:rPr>
          <w:rFonts w:asciiTheme="majorBidi" w:hAnsiTheme="majorBidi" w:cstheme="majorBidi"/>
          <w:sz w:val="24"/>
          <w:szCs w:val="24"/>
        </w:rPr>
        <w:t xml:space="preserve"> not only</w:t>
      </w:r>
      <w:r w:rsidR="00484593">
        <w:rPr>
          <w:rFonts w:asciiTheme="majorBidi" w:hAnsiTheme="majorBidi" w:cstheme="majorBidi"/>
          <w:sz w:val="24"/>
          <w:szCs w:val="24"/>
        </w:rPr>
        <w:t xml:space="preserve"> on</w:t>
      </w:r>
      <w:r w:rsidR="00285682">
        <w:rPr>
          <w:rFonts w:asciiTheme="majorBidi" w:hAnsiTheme="majorBidi" w:cstheme="majorBidi"/>
          <w:sz w:val="24"/>
          <w:szCs w:val="24"/>
        </w:rPr>
        <w:t xml:space="preserve"> two generations of </w:t>
      </w:r>
      <w:r w:rsidR="00285682" w:rsidRPr="00285682">
        <w:rPr>
          <w:rFonts w:asciiTheme="majorBidi" w:hAnsiTheme="majorBidi" w:cstheme="majorBidi"/>
          <w:sz w:val="24"/>
          <w:szCs w:val="24"/>
        </w:rPr>
        <w:t>Holocaust survivor</w:t>
      </w:r>
      <w:r w:rsidR="00285682">
        <w:rPr>
          <w:rFonts w:asciiTheme="majorBidi" w:hAnsiTheme="majorBidi" w:cstheme="majorBidi"/>
          <w:sz w:val="24"/>
          <w:szCs w:val="24"/>
        </w:rPr>
        <w:t xml:space="preserve">s and their daughters, but </w:t>
      </w:r>
      <w:r w:rsidR="00484593">
        <w:rPr>
          <w:rFonts w:asciiTheme="majorBidi" w:hAnsiTheme="majorBidi" w:cstheme="majorBidi"/>
          <w:sz w:val="24"/>
          <w:szCs w:val="24"/>
        </w:rPr>
        <w:t xml:space="preserve">also on </w:t>
      </w:r>
      <w:r w:rsidR="00285682">
        <w:rPr>
          <w:rFonts w:asciiTheme="majorBidi" w:hAnsiTheme="majorBidi" w:cstheme="majorBidi"/>
          <w:sz w:val="24"/>
          <w:szCs w:val="24"/>
        </w:rPr>
        <w:t xml:space="preserve">mothers and daughters </w:t>
      </w:r>
      <w:r w:rsidR="00484593">
        <w:rPr>
          <w:rFonts w:asciiTheme="majorBidi" w:hAnsiTheme="majorBidi" w:cstheme="majorBidi"/>
          <w:sz w:val="24"/>
          <w:szCs w:val="24"/>
        </w:rPr>
        <w:t>in general</w:t>
      </w:r>
      <w:r w:rsidR="00285682">
        <w:rPr>
          <w:rFonts w:asciiTheme="majorBidi" w:hAnsiTheme="majorBidi" w:cstheme="majorBidi"/>
          <w:sz w:val="24"/>
          <w:szCs w:val="24"/>
        </w:rPr>
        <w:t xml:space="preserve">.   </w:t>
      </w:r>
      <w:r w:rsidR="002A29B4">
        <w:rPr>
          <w:rFonts w:asciiTheme="majorBidi" w:hAnsiTheme="majorBidi" w:cstheme="majorBidi"/>
          <w:sz w:val="24"/>
          <w:szCs w:val="24"/>
        </w:rPr>
        <w:t xml:space="preserve">    </w:t>
      </w:r>
      <w:r w:rsidR="008E48C9">
        <w:rPr>
          <w:rFonts w:asciiTheme="majorBidi" w:hAnsiTheme="majorBidi" w:cstheme="majorBidi"/>
          <w:sz w:val="24"/>
          <w:szCs w:val="24"/>
        </w:rPr>
        <w:t xml:space="preserve"> </w:t>
      </w:r>
    </w:p>
    <w:p w14:paraId="14EE5F8B" w14:textId="4AE470F3" w:rsidR="00E216CE" w:rsidRPr="0016304A" w:rsidRDefault="00E216CE" w:rsidP="00586A74">
      <w:pPr>
        <w:bidi w:val="0"/>
        <w:spacing w:after="0" w:line="480" w:lineRule="auto"/>
        <w:rPr>
          <w:rFonts w:asciiTheme="majorBidi" w:hAnsiTheme="majorBidi" w:cstheme="majorBidi"/>
          <w:sz w:val="24"/>
          <w:szCs w:val="24"/>
          <w:rtl/>
        </w:rPr>
      </w:pPr>
    </w:p>
    <w:p w14:paraId="17D4158A" w14:textId="77777777" w:rsidR="00E216CE" w:rsidRPr="0016304A" w:rsidRDefault="00E216CE" w:rsidP="00586A74">
      <w:pPr>
        <w:bidi w:val="0"/>
        <w:spacing w:after="0" w:line="480" w:lineRule="auto"/>
        <w:rPr>
          <w:rFonts w:asciiTheme="majorBidi" w:hAnsiTheme="majorBidi" w:cstheme="majorBidi"/>
          <w:sz w:val="24"/>
          <w:szCs w:val="24"/>
          <w:rtl/>
        </w:rPr>
      </w:pPr>
      <w:r w:rsidRPr="0016304A">
        <w:rPr>
          <w:rFonts w:asciiTheme="majorBidi" w:hAnsiTheme="majorBidi" w:cstheme="majorBidi"/>
          <w:sz w:val="24"/>
          <w:szCs w:val="24"/>
          <w:rtl/>
        </w:rPr>
        <w:t xml:space="preserve">  </w:t>
      </w:r>
    </w:p>
    <w:sectPr w:rsidR="00E216CE" w:rsidRPr="0016304A" w:rsidSect="007429AB">
      <w:headerReference w:type="default" r:id="rId23"/>
      <w:endnotePr>
        <w:numFmt w:val="decimal"/>
      </w:endnotePr>
      <w:pgSz w:w="11906" w:h="16838"/>
      <w:pgMar w:top="1440" w:right="1416" w:bottom="1440" w:left="1800" w:header="708" w:footer="708" w:gutter="0"/>
      <w:cols w:space="708"/>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31ACC" w16cex:dateUtc="2020-06-16T07:17:00Z"/>
  <w16cex:commentExtensible w16cex:durableId="2295A740" w16cex:dateUtc="2020-06-18T05:41:00Z"/>
  <w16cex:commentExtensible w16cex:durableId="2295B14E" w16cex:dateUtc="2020-06-18T06:24:00Z"/>
  <w16cex:commentExtensible w16cex:durableId="2295B6C0" w16cex:dateUtc="2020-06-18T06:47:00Z"/>
  <w16cex:commentExtensible w16cex:durableId="2295BA72" w16cex:dateUtc="2020-06-18T07:03:00Z"/>
  <w16cex:commentExtensible w16cex:durableId="2295BB5B" w16cex:dateUtc="2020-06-18T07:07:00Z"/>
  <w16cex:commentExtensible w16cex:durableId="2295C1C2" w16cex:dateUtc="2020-06-18T07:34:00Z"/>
  <w16cex:commentExtensible w16cex:durableId="2295C2B8" w16cex:dateUtc="2020-06-18T07:38:00Z"/>
  <w16cex:commentExtensible w16cex:durableId="2295C9E4" w16cex:dateUtc="2020-06-18T08:09:00Z"/>
  <w16cex:commentExtensible w16cex:durableId="2295CBDE" w16cex:dateUtc="2020-06-18T08: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4CC509" w16cid:durableId="22931ACC"/>
  <w16cid:commentId w16cid:paraId="76F9A9F3" w16cid:durableId="2295A740"/>
  <w16cid:commentId w16cid:paraId="2263B00B" w16cid:durableId="2295B14E"/>
  <w16cid:commentId w16cid:paraId="0F22CEA8" w16cid:durableId="2295B6C0"/>
  <w16cid:commentId w16cid:paraId="62F06FED" w16cid:durableId="2295BA72"/>
  <w16cid:commentId w16cid:paraId="522D2783" w16cid:durableId="2295BB5B"/>
  <w16cid:commentId w16cid:paraId="1AD46001" w16cid:durableId="2295C1C2"/>
  <w16cid:commentId w16cid:paraId="1392180E" w16cid:durableId="2295C2B8"/>
  <w16cid:commentId w16cid:paraId="1586315B" w16cid:durableId="2295C9E4"/>
  <w16cid:commentId w16cid:paraId="611E42C0" w16cid:durableId="2295CBD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8E2C5" w14:textId="77777777" w:rsidR="00E853EA" w:rsidRDefault="00E853EA" w:rsidP="007C79C7">
      <w:pPr>
        <w:spacing w:after="0" w:line="240" w:lineRule="auto"/>
      </w:pPr>
      <w:r>
        <w:separator/>
      </w:r>
    </w:p>
  </w:endnote>
  <w:endnote w:type="continuationSeparator" w:id="0">
    <w:p w14:paraId="4C13809B" w14:textId="77777777" w:rsidR="00E853EA" w:rsidRDefault="00E853EA" w:rsidP="007C79C7">
      <w:pPr>
        <w:spacing w:after="0" w:line="240" w:lineRule="auto"/>
      </w:pPr>
      <w:r>
        <w:continuationSeparator/>
      </w:r>
    </w:p>
  </w:endnote>
  <w:endnote w:id="1">
    <w:p w14:paraId="29BCE786" w14:textId="7E5D40DF" w:rsidR="00BA7017" w:rsidRPr="00BA22A5" w:rsidRDefault="00BA7017" w:rsidP="005801F9">
      <w:pPr>
        <w:pStyle w:val="EndnoteText"/>
        <w:bidi w:val="0"/>
        <w:spacing w:line="480" w:lineRule="auto"/>
        <w:rPr>
          <w:rFonts w:asciiTheme="majorBidi" w:hAnsiTheme="majorBidi" w:cstheme="majorBidi"/>
          <w:b/>
          <w:bCs/>
          <w:sz w:val="28"/>
          <w:szCs w:val="28"/>
        </w:rPr>
      </w:pPr>
      <w:r w:rsidRPr="00BA22A5">
        <w:rPr>
          <w:rFonts w:asciiTheme="majorBidi" w:hAnsiTheme="majorBidi" w:cstheme="majorBidi"/>
          <w:b/>
          <w:bCs/>
          <w:sz w:val="28"/>
          <w:szCs w:val="28"/>
        </w:rPr>
        <w:t>Notes</w:t>
      </w:r>
    </w:p>
    <w:p w14:paraId="31275730" w14:textId="0A273562" w:rsidR="00BA7017" w:rsidRPr="006837F8" w:rsidRDefault="00BA7017" w:rsidP="005E5426">
      <w:pPr>
        <w:pStyle w:val="EndnoteText"/>
        <w:bidi w:val="0"/>
        <w:spacing w:line="480" w:lineRule="auto"/>
        <w:rPr>
          <w:rFonts w:asciiTheme="majorBidi" w:hAnsiTheme="majorBidi" w:cstheme="majorBidi"/>
        </w:rPr>
      </w:pPr>
      <w:r w:rsidRPr="006837F8">
        <w:rPr>
          <w:rStyle w:val="EndnoteReference"/>
          <w:rFonts w:asciiTheme="majorBidi" w:hAnsiTheme="majorBidi" w:cstheme="majorBidi"/>
        </w:rPr>
        <w:endnoteRef/>
      </w:r>
      <w:r w:rsidRPr="006837F8">
        <w:rPr>
          <w:rFonts w:asciiTheme="majorBidi" w:hAnsiTheme="majorBidi" w:cstheme="majorBidi"/>
          <w:rtl/>
        </w:rPr>
        <w:t xml:space="preserve"> </w:t>
      </w:r>
      <w:r w:rsidRPr="006837F8">
        <w:rPr>
          <w:rFonts w:asciiTheme="majorBidi" w:hAnsiTheme="majorBidi" w:cstheme="majorBidi"/>
        </w:rPr>
        <w:t xml:space="preserve">Gon Gross, </w:t>
      </w:r>
      <w:r w:rsidRPr="006837F8">
        <w:rPr>
          <w:rFonts w:asciiTheme="majorBidi" w:hAnsiTheme="majorBidi" w:cstheme="majorBidi"/>
          <w:i/>
          <w:iCs/>
        </w:rPr>
        <w:t>Nobody's Child</w:t>
      </w:r>
      <w:r w:rsidR="00082159">
        <w:rPr>
          <w:rFonts w:asciiTheme="majorBidi" w:hAnsiTheme="majorBidi" w:cstheme="majorBidi"/>
        </w:rPr>
        <w:t xml:space="preserve"> </w:t>
      </w:r>
      <w:r w:rsidR="00082159" w:rsidRPr="00082159">
        <w:rPr>
          <w:rFonts w:asciiTheme="majorBidi" w:hAnsiTheme="majorBidi" w:cstheme="majorBidi"/>
          <w:i/>
          <w:iCs/>
        </w:rPr>
        <w:t>Anymore</w:t>
      </w:r>
      <w:r w:rsidRPr="006837F8">
        <w:rPr>
          <w:rFonts w:asciiTheme="majorBidi" w:hAnsiTheme="majorBidi" w:cstheme="majorBidi"/>
        </w:rPr>
        <w:t>.</w:t>
      </w:r>
    </w:p>
  </w:endnote>
  <w:endnote w:id="2">
    <w:p w14:paraId="6CC526A8" w14:textId="1B3E2C12" w:rsidR="00BA7017" w:rsidRPr="005801F9" w:rsidRDefault="00BA7017" w:rsidP="003D3F2A">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Pr>
          <w:rFonts w:asciiTheme="majorBidi" w:hAnsiTheme="majorBidi" w:cstheme="majorBidi"/>
        </w:rPr>
        <w:t xml:space="preserve"> Brutin, </w:t>
      </w:r>
      <w:r w:rsidRPr="005E5426">
        <w:rPr>
          <w:rFonts w:asciiTheme="majorBidi" w:hAnsiTheme="majorBidi" w:cstheme="majorBidi"/>
          <w:i/>
          <w:iCs/>
        </w:rPr>
        <w:t>The Inheritance</w:t>
      </w:r>
      <w:r>
        <w:rPr>
          <w:rFonts w:asciiTheme="majorBidi" w:hAnsiTheme="majorBidi" w:cstheme="majorBidi"/>
        </w:rPr>
        <w:t>, 9, 14.</w:t>
      </w:r>
    </w:p>
  </w:endnote>
  <w:endnote w:id="3">
    <w:p w14:paraId="2A942577" w14:textId="7D120678" w:rsidR="00BA7017" w:rsidRPr="005801F9" w:rsidRDefault="00BA7017" w:rsidP="003D3F2A">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Pr>
          <w:rFonts w:asciiTheme="majorBidi" w:hAnsiTheme="majorBidi" w:cstheme="majorBidi"/>
        </w:rPr>
        <w:t>Wardi, "A Certain Kind of Identity".</w:t>
      </w:r>
      <w:r w:rsidRPr="005801F9">
        <w:rPr>
          <w:rFonts w:asciiTheme="majorBidi" w:hAnsiTheme="majorBidi" w:cstheme="majorBidi"/>
          <w:rtl/>
        </w:rPr>
        <w:t xml:space="preserve"> </w:t>
      </w:r>
    </w:p>
  </w:endnote>
  <w:endnote w:id="4">
    <w:p w14:paraId="04E13A72" w14:textId="32FA19B3" w:rsidR="00BA7017" w:rsidRPr="005801F9" w:rsidRDefault="00BA7017" w:rsidP="003D3F2A">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Pr>
          <w:rFonts w:asciiTheme="majorBidi" w:hAnsiTheme="majorBidi" w:cstheme="majorBidi"/>
        </w:rPr>
        <w:t xml:space="preserve"> Wardi,</w:t>
      </w:r>
      <w:r w:rsidRPr="005E5426">
        <w:t xml:space="preserve"> </w:t>
      </w:r>
      <w:r w:rsidRPr="005E5426">
        <w:rPr>
          <w:rFonts w:asciiTheme="majorBidi" w:hAnsiTheme="majorBidi" w:cstheme="majorBidi"/>
          <w:i/>
          <w:iCs/>
        </w:rPr>
        <w:t>Memorial Candles</w:t>
      </w:r>
      <w:r>
        <w:rPr>
          <w:rFonts w:asciiTheme="majorBidi" w:hAnsiTheme="majorBidi" w:cstheme="majorBidi"/>
        </w:rPr>
        <w:t>.</w:t>
      </w:r>
      <w:r w:rsidRPr="001C1033">
        <w:rPr>
          <w:rFonts w:asciiTheme="majorBidi" w:hAnsiTheme="majorBidi" w:cstheme="majorBidi"/>
        </w:rPr>
        <w:t xml:space="preserve">  </w:t>
      </w:r>
    </w:p>
  </w:endnote>
  <w:endnote w:id="5">
    <w:p w14:paraId="7B31C30F" w14:textId="18DEEEF6" w:rsidR="00BA7017" w:rsidRPr="005801F9" w:rsidRDefault="00BA7017" w:rsidP="003D3F2A">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Pr>
          <w:rFonts w:asciiTheme="majorBidi" w:hAnsiTheme="majorBidi" w:cstheme="majorBidi"/>
        </w:rPr>
        <w:t>Brutin,</w:t>
      </w:r>
      <w:r w:rsidRPr="003D3F2A">
        <w:t xml:space="preserve"> </w:t>
      </w:r>
      <w:r w:rsidRPr="003D3F2A">
        <w:rPr>
          <w:rFonts w:asciiTheme="majorBidi" w:hAnsiTheme="majorBidi" w:cstheme="majorBidi"/>
          <w:i/>
          <w:iCs/>
        </w:rPr>
        <w:t>The Inheritance</w:t>
      </w:r>
      <w:r>
        <w:rPr>
          <w:rFonts w:asciiTheme="majorBidi" w:hAnsiTheme="majorBidi" w:cstheme="majorBidi"/>
        </w:rPr>
        <w:t>, 18.</w:t>
      </w:r>
    </w:p>
  </w:endnote>
  <w:endnote w:id="6">
    <w:p w14:paraId="1F680DA9" w14:textId="27121866" w:rsidR="00BA7017" w:rsidRPr="00D46E1D" w:rsidRDefault="00BA7017" w:rsidP="003D3F2A">
      <w:pPr>
        <w:pStyle w:val="EndnoteText"/>
        <w:bidi w:val="0"/>
        <w:rPr>
          <w:rFonts w:asciiTheme="majorBidi" w:hAnsiTheme="majorBidi" w:cstheme="majorBidi"/>
        </w:rPr>
      </w:pPr>
      <w:r w:rsidRPr="00D46E1D">
        <w:rPr>
          <w:rStyle w:val="EndnoteReference"/>
          <w:rFonts w:asciiTheme="majorBidi" w:hAnsiTheme="majorBidi" w:cstheme="majorBidi"/>
        </w:rPr>
        <w:endnoteRef/>
      </w:r>
      <w:r w:rsidRPr="00D46E1D">
        <w:rPr>
          <w:rFonts w:asciiTheme="majorBidi" w:hAnsiTheme="majorBidi" w:cstheme="majorBidi"/>
          <w:rtl/>
        </w:rPr>
        <w:t xml:space="preserve"> </w:t>
      </w:r>
      <w:r w:rsidRPr="00D46E1D">
        <w:rPr>
          <w:rFonts w:asciiTheme="majorBidi" w:hAnsiTheme="majorBidi" w:cstheme="majorBidi"/>
        </w:rPr>
        <w:t>Berberich,"Introduction", 3-4.</w:t>
      </w:r>
    </w:p>
    <w:p w14:paraId="70905A9C" w14:textId="77777777" w:rsidR="00BA7017" w:rsidRDefault="00BA7017" w:rsidP="0006331D">
      <w:pPr>
        <w:pStyle w:val="EndnoteText"/>
        <w:bidi w:val="0"/>
      </w:pPr>
    </w:p>
  </w:endnote>
  <w:endnote w:id="7">
    <w:p w14:paraId="36C91295" w14:textId="538EC8D5" w:rsidR="00BA7017" w:rsidRDefault="00BA7017" w:rsidP="00C954CE">
      <w:pPr>
        <w:pStyle w:val="EndnoteText"/>
        <w:bidi w:val="0"/>
        <w:spacing w:line="480" w:lineRule="auto"/>
      </w:pPr>
      <w:r>
        <w:rPr>
          <w:rStyle w:val="EndnoteReference"/>
        </w:rPr>
        <w:endnoteRef/>
      </w:r>
      <w:r>
        <w:rPr>
          <w:rtl/>
        </w:rPr>
        <w:t xml:space="preserve"> </w:t>
      </w:r>
      <w:r w:rsidRPr="001C1033">
        <w:rPr>
          <w:rFonts w:asciiTheme="majorBidi" w:hAnsiTheme="majorBidi" w:cstheme="majorBidi"/>
        </w:rPr>
        <w:t xml:space="preserve">Rivka Miriam exhibited creations that dealt in the Holocaust in the 1960s in a range of galleries, yet they were not well received by the public or the artistic institution at that time. To read about the historiography of the Holocaust in Israel see: </w:t>
      </w:r>
      <w:r>
        <w:rPr>
          <w:rFonts w:asciiTheme="majorBidi" w:hAnsiTheme="majorBidi" w:cstheme="majorBidi"/>
        </w:rPr>
        <w:t xml:space="preserve">Steir-Livny, </w:t>
      </w:r>
      <w:r w:rsidRPr="003D3F2A">
        <w:rPr>
          <w:rFonts w:asciiTheme="majorBidi" w:hAnsiTheme="majorBidi" w:cstheme="majorBidi"/>
          <w:i/>
          <w:iCs/>
        </w:rPr>
        <w:t>Let the Memorial Hill Remember</w:t>
      </w:r>
      <w:r>
        <w:rPr>
          <w:rFonts w:asciiTheme="majorBidi" w:hAnsiTheme="majorBidi" w:cstheme="majorBidi"/>
        </w:rPr>
        <w:t>, 17-36.</w:t>
      </w:r>
    </w:p>
  </w:endnote>
  <w:endnote w:id="8">
    <w:p w14:paraId="478AD457" w14:textId="18BF87C9" w:rsidR="00BA7017" w:rsidRPr="003D3F2A" w:rsidRDefault="00BA7017" w:rsidP="003D3F2A">
      <w:pPr>
        <w:bidi w:val="0"/>
        <w:rPr>
          <w:rFonts w:asciiTheme="majorBidi" w:hAnsiTheme="majorBidi" w:cstheme="majorBidi"/>
          <w:sz w:val="20"/>
          <w:szCs w:val="20"/>
        </w:rPr>
      </w:pPr>
      <w:r w:rsidRPr="005801F9">
        <w:rPr>
          <w:rStyle w:val="EndnoteReference"/>
          <w:rFonts w:asciiTheme="majorBidi" w:hAnsiTheme="majorBidi" w:cstheme="majorBidi"/>
          <w:sz w:val="20"/>
          <w:szCs w:val="20"/>
        </w:rPr>
        <w:endnoteRef/>
      </w:r>
      <w:r w:rsidRPr="003D3F2A">
        <w:rPr>
          <w:rFonts w:asciiTheme="majorBidi" w:hAnsiTheme="majorBidi" w:cstheme="majorBidi"/>
          <w:sz w:val="20"/>
          <w:szCs w:val="20"/>
        </w:rPr>
        <w:t xml:space="preserve">Brutin, </w:t>
      </w:r>
      <w:r w:rsidRPr="003D3F2A">
        <w:rPr>
          <w:rFonts w:asciiTheme="majorBidi" w:hAnsiTheme="majorBidi" w:cstheme="majorBidi"/>
          <w:i/>
          <w:iCs/>
          <w:sz w:val="20"/>
          <w:szCs w:val="20"/>
        </w:rPr>
        <w:t>The Inheritance</w:t>
      </w:r>
      <w:r w:rsidRPr="003D3F2A">
        <w:rPr>
          <w:rFonts w:asciiTheme="majorBidi" w:hAnsiTheme="majorBidi" w:cstheme="majorBidi"/>
          <w:sz w:val="20"/>
          <w:szCs w:val="20"/>
        </w:rPr>
        <w:t>, 19.</w:t>
      </w:r>
    </w:p>
  </w:endnote>
  <w:endnote w:id="9">
    <w:p w14:paraId="0D74A2C7" w14:textId="63F8DFFB" w:rsidR="00BA7017" w:rsidRPr="005801F9" w:rsidRDefault="00BA7017" w:rsidP="003D3F2A">
      <w:pPr>
        <w:bidi w:val="0"/>
        <w:rPr>
          <w:rFonts w:asciiTheme="majorBidi" w:hAnsiTheme="majorBidi" w:cstheme="majorBidi"/>
          <w:sz w:val="20"/>
          <w:szCs w:val="20"/>
        </w:rPr>
      </w:pPr>
      <w:r w:rsidRPr="005801F9">
        <w:rPr>
          <w:rStyle w:val="EndnoteReference"/>
          <w:rFonts w:asciiTheme="majorBidi" w:hAnsiTheme="majorBidi" w:cstheme="majorBidi"/>
          <w:sz w:val="20"/>
          <w:szCs w:val="20"/>
        </w:rPr>
        <w:endnoteRef/>
      </w:r>
      <w:r w:rsidRPr="005801F9">
        <w:rPr>
          <w:rFonts w:asciiTheme="majorBidi" w:hAnsiTheme="majorBidi" w:cstheme="majorBidi"/>
          <w:sz w:val="20"/>
          <w:szCs w:val="20"/>
          <w:rtl/>
        </w:rPr>
        <w:t xml:space="preserve"> </w:t>
      </w:r>
      <w:r>
        <w:rPr>
          <w:rFonts w:asciiTheme="majorBidi" w:hAnsiTheme="majorBidi" w:cstheme="majorBidi"/>
          <w:sz w:val="20"/>
          <w:szCs w:val="20"/>
        </w:rPr>
        <w:t>Ibid</w:t>
      </w:r>
      <w:r w:rsidRPr="00406B48">
        <w:rPr>
          <w:rFonts w:asciiTheme="majorBidi" w:hAnsiTheme="majorBidi" w:cstheme="majorBidi"/>
          <w:sz w:val="20"/>
          <w:szCs w:val="20"/>
        </w:rPr>
        <w:t xml:space="preserve">, </w:t>
      </w:r>
      <w:r>
        <w:rPr>
          <w:rFonts w:asciiTheme="majorBidi" w:hAnsiTheme="majorBidi" w:cstheme="majorBidi"/>
          <w:sz w:val="20"/>
          <w:szCs w:val="20"/>
        </w:rPr>
        <w:t>22</w:t>
      </w:r>
      <w:r w:rsidRPr="00406B48">
        <w:rPr>
          <w:rFonts w:asciiTheme="majorBidi" w:hAnsiTheme="majorBidi" w:cstheme="majorBidi"/>
          <w:sz w:val="20"/>
          <w:szCs w:val="20"/>
        </w:rPr>
        <w:t>.</w:t>
      </w:r>
    </w:p>
  </w:endnote>
  <w:endnote w:id="10">
    <w:p w14:paraId="505F4F6F" w14:textId="156847BD" w:rsidR="00BA7017" w:rsidRPr="00082159" w:rsidRDefault="00BA7017" w:rsidP="00EA2823">
      <w:pPr>
        <w:pStyle w:val="EndnoteText"/>
        <w:bidi w:val="0"/>
        <w:spacing w:line="480" w:lineRule="auto"/>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Pr>
        <w:t xml:space="preserve"> Rosen, "Seen and Unseen Trauma".</w:t>
      </w:r>
    </w:p>
  </w:endnote>
  <w:endnote w:id="11">
    <w:p w14:paraId="1A6142A3" w14:textId="6EAD735A" w:rsidR="00BA7017" w:rsidRPr="00082159" w:rsidRDefault="00BA7017" w:rsidP="00461636">
      <w:pPr>
        <w:pStyle w:val="EndnoteText"/>
        <w:bidi w:val="0"/>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tl/>
        </w:rPr>
        <w:t xml:space="preserve"> </w:t>
      </w:r>
      <w:r w:rsidRPr="00082159">
        <w:rPr>
          <w:rFonts w:asciiTheme="majorBidi" w:hAnsiTheme="majorBidi" w:cstheme="majorBidi"/>
        </w:rPr>
        <w:t xml:space="preserve">In 1979 and in 1980, Moshe Gershuni displayed two exhibitions that dealt in the Jewish Identity and the Holocaust at the Tel Aviv Museum and in Biennale, Venezuela. See: Brutin, </w:t>
      </w:r>
      <w:r w:rsidRPr="00082159">
        <w:rPr>
          <w:rFonts w:asciiTheme="majorBidi" w:hAnsiTheme="majorBidi" w:cstheme="majorBidi"/>
          <w:i/>
          <w:iCs/>
        </w:rPr>
        <w:t>The Inheritance</w:t>
      </w:r>
      <w:r w:rsidRPr="00082159">
        <w:rPr>
          <w:rFonts w:asciiTheme="majorBidi" w:hAnsiTheme="majorBidi" w:cstheme="majorBidi"/>
        </w:rPr>
        <w:t>, 19.</w:t>
      </w:r>
    </w:p>
    <w:p w14:paraId="67953D2D" w14:textId="77777777" w:rsidR="00BA7017" w:rsidRPr="00082159" w:rsidRDefault="00BA7017" w:rsidP="000459ED">
      <w:pPr>
        <w:pStyle w:val="EndnoteText"/>
        <w:bidi w:val="0"/>
        <w:jc w:val="both"/>
        <w:rPr>
          <w:rFonts w:asciiTheme="majorBidi" w:hAnsiTheme="majorBidi" w:cstheme="majorBidi"/>
          <w:color w:val="FF0000"/>
        </w:rPr>
      </w:pPr>
    </w:p>
  </w:endnote>
  <w:endnote w:id="12">
    <w:p w14:paraId="577A7A56" w14:textId="05B2F794" w:rsidR="00BA7017" w:rsidRPr="00082159" w:rsidRDefault="00BA7017" w:rsidP="00EC3948">
      <w:pPr>
        <w:pStyle w:val="EndnoteText"/>
        <w:bidi w:val="0"/>
        <w:spacing w:line="480" w:lineRule="auto"/>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Pr>
        <w:t xml:space="preserve">Brutin, </w:t>
      </w:r>
      <w:r w:rsidRPr="00082159">
        <w:rPr>
          <w:rFonts w:asciiTheme="majorBidi" w:hAnsiTheme="majorBidi" w:cstheme="majorBidi"/>
          <w:i/>
          <w:iCs/>
        </w:rPr>
        <w:t>The Inheritance</w:t>
      </w:r>
      <w:r w:rsidRPr="00082159">
        <w:rPr>
          <w:rFonts w:asciiTheme="majorBidi" w:hAnsiTheme="majorBidi" w:cstheme="majorBidi"/>
        </w:rPr>
        <w:t>, 19.</w:t>
      </w:r>
    </w:p>
  </w:endnote>
  <w:endnote w:id="13">
    <w:p w14:paraId="03005FDF" w14:textId="51720A71" w:rsidR="00BA7017" w:rsidRPr="00082159" w:rsidRDefault="00BA7017" w:rsidP="00EC3948">
      <w:pPr>
        <w:pStyle w:val="EndnoteText"/>
        <w:bidi w:val="0"/>
        <w:spacing w:line="480" w:lineRule="auto"/>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Pr>
        <w:t>Ibid, 23.</w:t>
      </w:r>
    </w:p>
  </w:endnote>
  <w:endnote w:id="14">
    <w:p w14:paraId="17490CDC" w14:textId="00E67D07" w:rsidR="00BA7017" w:rsidRPr="005801F9" w:rsidRDefault="00BA7017" w:rsidP="00A47DEC">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Pr>
          <w:rFonts w:asciiTheme="majorBidi" w:hAnsiTheme="majorBidi" w:cstheme="majorBidi"/>
        </w:rPr>
        <w:t xml:space="preserve">Gendron, "It's the Real Thing", 415; </w:t>
      </w:r>
      <w:r w:rsidRPr="00E77E5F">
        <w:rPr>
          <w:rFonts w:asciiTheme="majorBidi" w:hAnsiTheme="majorBidi" w:cstheme="majorBidi"/>
        </w:rPr>
        <w:t>Brutin,</w:t>
      </w:r>
      <w:r w:rsidRPr="00A47DEC">
        <w:rPr>
          <w:rFonts w:asciiTheme="majorBidi" w:hAnsiTheme="majorBidi" w:cstheme="majorBidi"/>
          <w:i/>
          <w:iCs/>
        </w:rPr>
        <w:t xml:space="preserve"> The Inheritance</w:t>
      </w:r>
      <w:r w:rsidRPr="00E77E5F">
        <w:rPr>
          <w:rFonts w:asciiTheme="majorBidi" w:hAnsiTheme="majorBidi" w:cstheme="majorBidi"/>
        </w:rPr>
        <w:t>, 23.</w:t>
      </w:r>
    </w:p>
  </w:endnote>
  <w:endnote w:id="15">
    <w:p w14:paraId="57531621" w14:textId="08CDC6CB" w:rsidR="00BA7017" w:rsidRPr="005801F9" w:rsidRDefault="00BA7017" w:rsidP="00F06539">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Pr>
          <w:rFonts w:asciiTheme="majorBidi" w:hAnsiTheme="majorBidi" w:cstheme="majorBidi"/>
        </w:rPr>
        <w:t>Gilerman,</w:t>
      </w:r>
      <w:r w:rsidRPr="002E0649">
        <w:t xml:space="preserve"> </w:t>
      </w:r>
      <w:r>
        <w:rPr>
          <w:rFonts w:asciiTheme="majorBidi" w:hAnsiTheme="majorBidi" w:cstheme="majorBidi"/>
        </w:rPr>
        <w:t>"</w:t>
      </w:r>
      <w:r w:rsidRPr="002E0649">
        <w:rPr>
          <w:rFonts w:asciiTheme="majorBidi" w:hAnsiTheme="majorBidi" w:cstheme="majorBidi"/>
        </w:rPr>
        <w:t>Holocaust Representation in Art</w:t>
      </w:r>
      <w:r>
        <w:rPr>
          <w:rFonts w:asciiTheme="majorBidi" w:hAnsiTheme="majorBidi" w:cstheme="majorBidi"/>
        </w:rPr>
        <w:t>".</w:t>
      </w:r>
    </w:p>
  </w:endnote>
  <w:endnote w:id="16">
    <w:p w14:paraId="6095BBD2" w14:textId="2DF7F5B3" w:rsidR="00BA7017" w:rsidRPr="00863F6F" w:rsidRDefault="00BA7017" w:rsidP="00F06539">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Pr>
          <w:rFonts w:asciiTheme="majorBidi" w:hAnsiTheme="majorBidi" w:cstheme="majorBidi"/>
        </w:rPr>
        <w:t>Maor, "</w:t>
      </w:r>
      <w:r w:rsidRPr="00863F6F">
        <w:rPr>
          <w:rFonts w:asciiTheme="majorBidi" w:hAnsiTheme="majorBidi" w:cstheme="majorBidi"/>
        </w:rPr>
        <w:t>The Sabra</w:t>
      </w:r>
      <w:r>
        <w:rPr>
          <w:rFonts w:asciiTheme="majorBidi" w:hAnsiTheme="majorBidi" w:cstheme="majorBidi"/>
        </w:rPr>
        <w:t>".</w:t>
      </w:r>
    </w:p>
  </w:endnote>
  <w:endnote w:id="17">
    <w:p w14:paraId="242CF961" w14:textId="57F7EA79" w:rsidR="00BA7017" w:rsidRPr="00863F6F" w:rsidRDefault="00BA7017" w:rsidP="0035204D">
      <w:pPr>
        <w:pStyle w:val="EndnoteText"/>
        <w:bidi w:val="0"/>
        <w:spacing w:line="480" w:lineRule="auto"/>
        <w:rPr>
          <w:rFonts w:asciiTheme="majorBidi" w:hAnsiTheme="majorBidi" w:cstheme="majorBidi"/>
        </w:rPr>
      </w:pPr>
      <w:r w:rsidRPr="00863F6F">
        <w:rPr>
          <w:rStyle w:val="EndnoteReference"/>
          <w:rFonts w:asciiTheme="majorBidi" w:hAnsiTheme="majorBidi" w:cstheme="majorBidi"/>
        </w:rPr>
        <w:endnoteRef/>
      </w:r>
      <w:r w:rsidRPr="00863F6F">
        <w:rPr>
          <w:rFonts w:asciiTheme="majorBidi" w:hAnsiTheme="majorBidi" w:cstheme="majorBidi"/>
          <w:rtl/>
        </w:rPr>
        <w:t xml:space="preserve"> </w:t>
      </w:r>
      <w:r w:rsidRPr="00863F6F">
        <w:rPr>
          <w:rFonts w:asciiTheme="majorBidi" w:hAnsiTheme="majorBidi" w:cstheme="majorBidi"/>
        </w:rPr>
        <w:t xml:space="preserve">Shapira, </w:t>
      </w:r>
      <w:r>
        <w:rPr>
          <w:rFonts w:asciiTheme="majorBidi" w:hAnsiTheme="majorBidi" w:cstheme="majorBidi"/>
        </w:rPr>
        <w:t>"</w:t>
      </w:r>
      <w:r w:rsidRPr="00863F6F">
        <w:rPr>
          <w:rFonts w:asciiTheme="majorBidi" w:hAnsiTheme="majorBidi" w:cstheme="majorBidi"/>
        </w:rPr>
        <w:t>The Suppressed</w:t>
      </w:r>
      <w:r>
        <w:rPr>
          <w:rFonts w:asciiTheme="majorBidi" w:hAnsiTheme="majorBidi" w:cstheme="majorBidi"/>
        </w:rPr>
        <w:t xml:space="preserve"> Syndrome".</w:t>
      </w:r>
    </w:p>
  </w:endnote>
  <w:endnote w:id="18">
    <w:p w14:paraId="604ECDFF" w14:textId="6AA1D18D" w:rsidR="00BA7017" w:rsidRPr="00AB3149" w:rsidRDefault="00BA7017" w:rsidP="001F7C63">
      <w:pPr>
        <w:pStyle w:val="EndnoteText"/>
        <w:bidi w:val="0"/>
        <w:spacing w:line="480" w:lineRule="auto"/>
        <w:rPr>
          <w:rFonts w:asciiTheme="majorBidi" w:hAnsiTheme="majorBidi" w:cstheme="majorBidi"/>
        </w:rPr>
      </w:pPr>
      <w:r w:rsidRPr="00863F6F">
        <w:rPr>
          <w:rStyle w:val="EndnoteReference"/>
          <w:rFonts w:asciiTheme="majorBidi" w:hAnsiTheme="majorBidi" w:cstheme="majorBidi"/>
        </w:rPr>
        <w:endnoteRef/>
      </w:r>
      <w:r w:rsidRPr="00863F6F">
        <w:rPr>
          <w:rFonts w:asciiTheme="majorBidi" w:hAnsiTheme="majorBidi" w:cstheme="majorBidi"/>
          <w:rtl/>
        </w:rPr>
        <w:t xml:space="preserve"> </w:t>
      </w:r>
      <w:r w:rsidRPr="00863F6F">
        <w:rPr>
          <w:rFonts w:asciiTheme="majorBidi" w:hAnsiTheme="majorBidi" w:cstheme="majorBidi"/>
        </w:rPr>
        <w:t>Manor,</w:t>
      </w:r>
      <w:r>
        <w:rPr>
          <w:rFonts w:asciiTheme="majorBidi" w:hAnsiTheme="majorBidi" w:cstheme="majorBidi"/>
        </w:rPr>
        <w:t xml:space="preserve"> "From Rejection to Recognition".</w:t>
      </w:r>
    </w:p>
  </w:endnote>
  <w:endnote w:id="19">
    <w:p w14:paraId="54B103D0" w14:textId="5C70A3A2" w:rsidR="00BA7017" w:rsidRPr="00AB3149" w:rsidRDefault="00BA7017" w:rsidP="006254E4">
      <w:pPr>
        <w:pStyle w:val="EndnoteText"/>
        <w:bidi w:val="0"/>
        <w:spacing w:line="480" w:lineRule="auto"/>
        <w:rPr>
          <w:rFonts w:asciiTheme="majorBidi" w:hAnsiTheme="majorBidi" w:cstheme="majorBidi"/>
        </w:rPr>
      </w:pPr>
      <w:r w:rsidRPr="00AB3149">
        <w:rPr>
          <w:rStyle w:val="EndnoteReference"/>
          <w:rFonts w:asciiTheme="majorBidi" w:hAnsiTheme="majorBidi" w:cstheme="majorBidi"/>
        </w:rPr>
        <w:endnoteRef/>
      </w:r>
      <w:r>
        <w:rPr>
          <w:rFonts w:asciiTheme="majorBidi" w:hAnsiTheme="majorBidi" w:cstheme="majorBidi" w:hint="cs"/>
          <w:rtl/>
        </w:rPr>
        <w:t xml:space="preserve"> </w:t>
      </w:r>
      <w:r>
        <w:rPr>
          <w:rFonts w:asciiTheme="majorBidi" w:hAnsiTheme="majorBidi" w:cstheme="majorBidi" w:hint="cs"/>
        </w:rPr>
        <w:t>A</w:t>
      </w:r>
      <w:r>
        <w:rPr>
          <w:rFonts w:asciiTheme="majorBidi" w:hAnsiTheme="majorBidi" w:cstheme="majorBidi"/>
        </w:rPr>
        <w:t>haronson, "Memory as History".</w:t>
      </w:r>
    </w:p>
  </w:endnote>
  <w:endnote w:id="20">
    <w:p w14:paraId="1413A6C4" w14:textId="3A996A72" w:rsidR="00BA7017" w:rsidRPr="00AB3149" w:rsidRDefault="00BA7017" w:rsidP="00D46E1D">
      <w:pPr>
        <w:pStyle w:val="EndnoteText"/>
        <w:bidi w:val="0"/>
        <w:rPr>
          <w:rFonts w:asciiTheme="majorBidi" w:hAnsiTheme="majorBidi" w:cstheme="majorBidi"/>
        </w:rPr>
      </w:pPr>
      <w:r w:rsidRPr="00AB3149">
        <w:rPr>
          <w:rStyle w:val="EndnoteReference"/>
          <w:rFonts w:asciiTheme="majorBidi" w:hAnsiTheme="majorBidi" w:cstheme="majorBidi"/>
        </w:rPr>
        <w:endnoteRef/>
      </w:r>
      <w:r w:rsidRPr="00AB3149">
        <w:rPr>
          <w:rFonts w:asciiTheme="majorBidi" w:hAnsiTheme="majorBidi" w:cstheme="majorBidi"/>
          <w:rtl/>
        </w:rPr>
        <w:t xml:space="preserve"> </w:t>
      </w:r>
      <w:r w:rsidRPr="00AB3149">
        <w:rPr>
          <w:rFonts w:asciiTheme="majorBidi" w:hAnsiTheme="majorBidi" w:cstheme="majorBidi"/>
        </w:rPr>
        <w:t>Berberich,</w:t>
      </w:r>
      <w:r>
        <w:rPr>
          <w:rFonts w:asciiTheme="majorBidi" w:hAnsiTheme="majorBidi" w:cstheme="majorBidi"/>
        </w:rPr>
        <w:t xml:space="preserve"> </w:t>
      </w:r>
      <w:r w:rsidRPr="00D46E1D">
        <w:rPr>
          <w:rFonts w:asciiTheme="majorBidi" w:hAnsiTheme="majorBidi" w:cstheme="majorBidi"/>
        </w:rPr>
        <w:t>"Introduction",</w:t>
      </w:r>
      <w:r w:rsidRPr="00AB3149">
        <w:rPr>
          <w:rFonts w:asciiTheme="majorBidi" w:hAnsiTheme="majorBidi" w:cstheme="majorBidi"/>
        </w:rPr>
        <w:t xml:space="preserve"> 5.</w:t>
      </w:r>
    </w:p>
    <w:p w14:paraId="4E9CD4B3" w14:textId="77777777" w:rsidR="00BA7017" w:rsidRPr="00AB3149" w:rsidRDefault="00BA7017" w:rsidP="00863F6F">
      <w:pPr>
        <w:pStyle w:val="EndnoteText"/>
        <w:bidi w:val="0"/>
        <w:rPr>
          <w:rFonts w:asciiTheme="majorBidi" w:hAnsiTheme="majorBidi" w:cstheme="majorBidi"/>
        </w:rPr>
      </w:pPr>
    </w:p>
  </w:endnote>
  <w:endnote w:id="21">
    <w:p w14:paraId="32A740D1" w14:textId="36021221" w:rsidR="00BA7017" w:rsidRPr="00AB3149" w:rsidRDefault="00BA7017" w:rsidP="00D46E1D">
      <w:pPr>
        <w:pStyle w:val="EndnoteText"/>
        <w:bidi w:val="0"/>
        <w:rPr>
          <w:rFonts w:asciiTheme="majorBidi" w:hAnsiTheme="majorBidi" w:cstheme="majorBidi"/>
        </w:rPr>
      </w:pPr>
      <w:r w:rsidRPr="00AB3149">
        <w:rPr>
          <w:rStyle w:val="EndnoteReference"/>
          <w:rFonts w:asciiTheme="majorBidi" w:hAnsiTheme="majorBidi" w:cstheme="majorBidi"/>
        </w:rPr>
        <w:endnoteRef/>
      </w:r>
      <w:r w:rsidRPr="00AB3149">
        <w:rPr>
          <w:rFonts w:asciiTheme="majorBidi" w:hAnsiTheme="majorBidi" w:cstheme="majorBidi"/>
          <w:rtl/>
        </w:rPr>
        <w:t xml:space="preserve"> </w:t>
      </w:r>
      <w:r>
        <w:rPr>
          <w:rFonts w:asciiTheme="majorBidi" w:hAnsiTheme="majorBidi" w:cstheme="majorBidi"/>
        </w:rPr>
        <w:t>Ibid.</w:t>
      </w:r>
    </w:p>
    <w:p w14:paraId="50CE519E" w14:textId="77777777" w:rsidR="00BA7017" w:rsidRPr="00AB3149" w:rsidRDefault="00BA7017" w:rsidP="00AB3149">
      <w:pPr>
        <w:pStyle w:val="EndnoteText"/>
        <w:bidi w:val="0"/>
        <w:rPr>
          <w:rFonts w:asciiTheme="majorBidi" w:hAnsiTheme="majorBidi" w:cstheme="majorBidi"/>
        </w:rPr>
      </w:pPr>
    </w:p>
  </w:endnote>
  <w:endnote w:id="22">
    <w:p w14:paraId="1EF1754D" w14:textId="3183CF2E" w:rsidR="00BA7017" w:rsidRPr="005801F9" w:rsidRDefault="00BA7017" w:rsidP="006837F8">
      <w:pPr>
        <w:pStyle w:val="EndnoteText"/>
        <w:bidi w:val="0"/>
        <w:spacing w:line="480" w:lineRule="auto"/>
        <w:rPr>
          <w:rFonts w:asciiTheme="majorBidi" w:hAnsiTheme="majorBidi" w:cstheme="majorBidi"/>
        </w:rPr>
      </w:pPr>
      <w:r w:rsidRPr="00863F6F">
        <w:rPr>
          <w:rStyle w:val="EndnoteReference"/>
          <w:rFonts w:asciiTheme="majorBidi" w:hAnsiTheme="majorBidi" w:cstheme="majorBidi"/>
        </w:rPr>
        <w:endnoteRef/>
      </w:r>
      <w:r w:rsidRPr="00863F6F">
        <w:rPr>
          <w:rFonts w:asciiTheme="majorBidi" w:hAnsiTheme="majorBidi" w:cstheme="majorBidi"/>
          <w:rtl/>
        </w:rPr>
        <w:t xml:space="preserve"> </w:t>
      </w:r>
      <w:r w:rsidRPr="00863F6F">
        <w:rPr>
          <w:rFonts w:asciiTheme="majorBidi" w:hAnsiTheme="majorBidi" w:cstheme="majorBidi"/>
        </w:rPr>
        <w:t>Gatenio,</w:t>
      </w:r>
      <w:r w:rsidRPr="006837F8">
        <w:t xml:space="preserve"> </w:t>
      </w:r>
      <w:r w:rsidRPr="006837F8">
        <w:rPr>
          <w:rFonts w:asciiTheme="majorBidi" w:hAnsiTheme="majorBidi" w:cstheme="majorBidi"/>
          <w:i/>
          <w:iCs/>
        </w:rPr>
        <w:t>Lying Within the Skin</w:t>
      </w:r>
      <w:r w:rsidRPr="00863F6F">
        <w:rPr>
          <w:rFonts w:asciiTheme="majorBidi" w:hAnsiTheme="majorBidi" w:cstheme="majorBidi"/>
        </w:rPr>
        <w:t>,</w:t>
      </w:r>
      <w:r>
        <w:rPr>
          <w:rFonts w:asciiTheme="majorBidi" w:hAnsiTheme="majorBidi" w:cstheme="majorBidi"/>
        </w:rPr>
        <w:t xml:space="preserve"> 20.</w:t>
      </w:r>
    </w:p>
  </w:endnote>
  <w:endnote w:id="23">
    <w:p w14:paraId="2ABA734D" w14:textId="7965D445" w:rsidR="00BA7017" w:rsidRPr="00267233" w:rsidRDefault="00BA7017" w:rsidP="006837F8">
      <w:pPr>
        <w:pStyle w:val="EndnoteText"/>
        <w:bidi w:val="0"/>
        <w:spacing w:line="480" w:lineRule="auto"/>
        <w:rPr>
          <w:rFonts w:asciiTheme="majorBidi" w:hAnsiTheme="majorBidi" w:cstheme="majorBidi"/>
        </w:rPr>
      </w:pPr>
      <w:r w:rsidRPr="00267233">
        <w:rPr>
          <w:rStyle w:val="EndnoteReference"/>
          <w:rFonts w:asciiTheme="majorBidi" w:hAnsiTheme="majorBidi" w:cstheme="majorBidi"/>
        </w:rPr>
        <w:endnoteRef/>
      </w:r>
      <w:r w:rsidRPr="00267233">
        <w:rPr>
          <w:rFonts w:asciiTheme="majorBidi" w:hAnsiTheme="majorBidi" w:cstheme="majorBidi"/>
        </w:rPr>
        <w:t xml:space="preserve"> Brutin,</w:t>
      </w:r>
      <w:r w:rsidRPr="00267233">
        <w:rPr>
          <w:rFonts w:asciiTheme="majorBidi" w:hAnsiTheme="majorBidi" w:cstheme="majorBidi"/>
          <w:i/>
          <w:iCs/>
        </w:rPr>
        <w:t xml:space="preserve"> The Inheritance</w:t>
      </w:r>
      <w:r w:rsidRPr="00267233">
        <w:rPr>
          <w:rFonts w:asciiTheme="majorBidi" w:hAnsiTheme="majorBidi" w:cstheme="majorBidi"/>
        </w:rPr>
        <w:t>, 25.</w:t>
      </w:r>
    </w:p>
  </w:endnote>
  <w:endnote w:id="24">
    <w:p w14:paraId="5BD4655E" w14:textId="2690B078" w:rsidR="00BA7017" w:rsidRPr="00267233" w:rsidRDefault="00BA7017" w:rsidP="006837F8">
      <w:pPr>
        <w:pStyle w:val="EndnoteText"/>
        <w:bidi w:val="0"/>
        <w:rPr>
          <w:rFonts w:asciiTheme="majorBidi" w:hAnsiTheme="majorBidi" w:cstheme="majorBidi"/>
        </w:rPr>
      </w:pPr>
      <w:r w:rsidRPr="00267233">
        <w:rPr>
          <w:rStyle w:val="EndnoteReference"/>
          <w:rFonts w:asciiTheme="majorBidi" w:hAnsiTheme="majorBidi" w:cstheme="majorBidi"/>
        </w:rPr>
        <w:endnoteRef/>
      </w:r>
      <w:r w:rsidRPr="00267233">
        <w:rPr>
          <w:rFonts w:asciiTheme="majorBidi" w:hAnsiTheme="majorBidi" w:cstheme="majorBidi"/>
          <w:rtl/>
        </w:rPr>
        <w:t xml:space="preserve"> </w:t>
      </w:r>
      <w:r w:rsidRPr="00267233">
        <w:rPr>
          <w:rFonts w:asciiTheme="majorBidi" w:hAnsiTheme="majorBidi" w:cstheme="majorBidi"/>
        </w:rPr>
        <w:t xml:space="preserve">These solo exhibitions included: Haim Maor’s Marked 1975-2002 that dealt in marking people as victims of assault. See Brutin, </w:t>
      </w:r>
      <w:r w:rsidRPr="00267233">
        <w:rPr>
          <w:rFonts w:asciiTheme="majorBidi" w:hAnsiTheme="majorBidi" w:cstheme="majorBidi"/>
          <w:i/>
          <w:iCs/>
        </w:rPr>
        <w:t>The Inheritance</w:t>
      </w:r>
      <w:r w:rsidRPr="00267233">
        <w:rPr>
          <w:rFonts w:asciiTheme="majorBidi" w:hAnsiTheme="majorBidi" w:cstheme="majorBidi"/>
        </w:rPr>
        <w:t xml:space="preserve">, 26; Anat Massad’s </w:t>
      </w:r>
      <w:r w:rsidRPr="00267233">
        <w:rPr>
          <w:rFonts w:asciiTheme="majorBidi" w:hAnsiTheme="majorBidi" w:cstheme="majorBidi"/>
          <w:i/>
          <w:iCs/>
        </w:rPr>
        <w:t>Please Attend Dressed in White Shirts</w:t>
      </w:r>
      <w:r w:rsidRPr="00267233">
        <w:rPr>
          <w:rFonts w:asciiTheme="majorBidi" w:hAnsiTheme="majorBidi" w:cstheme="majorBidi"/>
        </w:rPr>
        <w:t xml:space="preserve"> in 2003, that dealt in the Zionist ethos and the Holocaust, and Ayana Friedman’s </w:t>
      </w:r>
      <w:r w:rsidRPr="00267233">
        <w:rPr>
          <w:rFonts w:asciiTheme="majorBidi" w:hAnsiTheme="majorBidi" w:cstheme="majorBidi"/>
          <w:i/>
          <w:iCs/>
        </w:rPr>
        <w:t>Chic Paris</w:t>
      </w:r>
      <w:r w:rsidRPr="00267233">
        <w:rPr>
          <w:rFonts w:asciiTheme="majorBidi" w:hAnsiTheme="majorBidi" w:cstheme="majorBidi"/>
        </w:rPr>
        <w:t xml:space="preserve"> in 2004 that dealt in identifying with the Holocaust survivors and legacy from a social-cultural aspect.</w:t>
      </w:r>
    </w:p>
    <w:p w14:paraId="561CF2F2" w14:textId="77777777" w:rsidR="00BA7017" w:rsidRPr="00267233" w:rsidRDefault="00BA7017" w:rsidP="00EE5D85">
      <w:pPr>
        <w:pStyle w:val="EndnoteText"/>
        <w:bidi w:val="0"/>
        <w:rPr>
          <w:rFonts w:asciiTheme="majorBidi" w:hAnsiTheme="majorBidi" w:cstheme="majorBidi"/>
        </w:rPr>
      </w:pPr>
    </w:p>
  </w:endnote>
  <w:endnote w:id="25">
    <w:p w14:paraId="60E392C2" w14:textId="122830F2" w:rsidR="00BA7017" w:rsidRPr="005801F9" w:rsidRDefault="00BA7017" w:rsidP="006837F8">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sidRPr="005E3A31">
        <w:rPr>
          <w:rFonts w:asciiTheme="majorBidi" w:hAnsiTheme="majorBidi" w:cstheme="majorBidi"/>
        </w:rPr>
        <w:t xml:space="preserve">Brutin, </w:t>
      </w:r>
      <w:r w:rsidRPr="00EC3948">
        <w:rPr>
          <w:rFonts w:asciiTheme="majorBidi" w:hAnsiTheme="majorBidi" w:cstheme="majorBidi"/>
          <w:i/>
          <w:iCs/>
        </w:rPr>
        <w:t>The Inheritance</w:t>
      </w:r>
      <w:r w:rsidRPr="005E3A31">
        <w:rPr>
          <w:rFonts w:asciiTheme="majorBidi" w:hAnsiTheme="majorBidi" w:cstheme="majorBidi"/>
        </w:rPr>
        <w:t>, 2</w:t>
      </w:r>
      <w:r>
        <w:rPr>
          <w:rFonts w:asciiTheme="majorBidi" w:hAnsiTheme="majorBidi" w:cstheme="majorBidi"/>
        </w:rPr>
        <w:t>6</w:t>
      </w:r>
      <w:r w:rsidRPr="005E3A31">
        <w:rPr>
          <w:rFonts w:asciiTheme="majorBidi" w:hAnsiTheme="majorBidi" w:cstheme="majorBidi"/>
        </w:rPr>
        <w:t>.</w:t>
      </w:r>
    </w:p>
  </w:endnote>
  <w:endnote w:id="26">
    <w:p w14:paraId="3823017B" w14:textId="62EBF77C" w:rsidR="00BA7017" w:rsidRDefault="00BA7017" w:rsidP="00267233">
      <w:pPr>
        <w:pStyle w:val="EndnoteText"/>
        <w:bidi w:val="0"/>
      </w:pPr>
      <w:r>
        <w:rPr>
          <w:rStyle w:val="EndnoteReference"/>
        </w:rPr>
        <w:endnoteRef/>
      </w:r>
      <w:r>
        <w:rPr>
          <w:rtl/>
        </w:rPr>
        <w:t xml:space="preserve"> </w:t>
      </w:r>
      <w:r>
        <w:rPr>
          <w:rFonts w:asciiTheme="majorBidi" w:hAnsiTheme="majorBidi" w:cstheme="majorBidi"/>
        </w:rPr>
        <w:t xml:space="preserve">In 1989 an artist, </w:t>
      </w:r>
      <w:r w:rsidRPr="008A1660">
        <w:rPr>
          <w:rFonts w:asciiTheme="majorBidi" w:hAnsiTheme="majorBidi" w:cstheme="majorBidi"/>
        </w:rPr>
        <w:t>Honi HaMe'agel</w:t>
      </w:r>
      <w:r>
        <w:rPr>
          <w:rFonts w:asciiTheme="majorBidi" w:hAnsiTheme="majorBidi" w:cstheme="majorBidi"/>
        </w:rPr>
        <w:t xml:space="preserve">, </w:t>
      </w:r>
      <w:r w:rsidRPr="009544D7">
        <w:rPr>
          <w:rFonts w:asciiTheme="majorBidi" w:hAnsiTheme="majorBidi" w:cstheme="majorBidi"/>
        </w:rPr>
        <w:t>presented an exhibition called</w:t>
      </w:r>
      <w:r>
        <w:rPr>
          <w:rFonts w:asciiTheme="majorBidi" w:hAnsiTheme="majorBidi" w:cstheme="majorBidi"/>
        </w:rPr>
        <w:t xml:space="preserve"> 'The</w:t>
      </w:r>
      <w:r w:rsidRPr="008A1660">
        <w:t xml:space="preserve"> </w:t>
      </w:r>
      <w:r w:rsidRPr="008A1660">
        <w:rPr>
          <w:rFonts w:asciiTheme="majorBidi" w:hAnsiTheme="majorBidi" w:cstheme="majorBidi"/>
        </w:rPr>
        <w:t>scapegoat</w:t>
      </w:r>
      <w:r>
        <w:rPr>
          <w:rFonts w:asciiTheme="majorBidi" w:hAnsiTheme="majorBidi" w:cstheme="majorBidi"/>
        </w:rPr>
        <w:t>s'</w:t>
      </w:r>
      <w:r w:rsidRPr="009544D7">
        <w:rPr>
          <w:rFonts w:asciiTheme="majorBidi" w:hAnsiTheme="majorBidi" w:cstheme="majorBidi"/>
        </w:rPr>
        <w:t xml:space="preserve"> in which he identified with the tortured and humiliated Jewish victims and with the Nazi cruelty. In 1997, Ram Katzir presented </w:t>
      </w:r>
      <w:r>
        <w:rPr>
          <w:rFonts w:asciiTheme="majorBidi" w:hAnsiTheme="majorBidi" w:cstheme="majorBidi"/>
        </w:rPr>
        <w:t>'</w:t>
      </w:r>
      <w:r w:rsidRPr="009544D7">
        <w:rPr>
          <w:rFonts w:asciiTheme="majorBidi" w:hAnsiTheme="majorBidi" w:cstheme="majorBidi"/>
        </w:rPr>
        <w:t>Within the Line</w:t>
      </w:r>
      <w:r>
        <w:rPr>
          <w:rFonts w:asciiTheme="majorBidi" w:hAnsiTheme="majorBidi" w:cstheme="majorBidi"/>
        </w:rPr>
        <w:t>'</w:t>
      </w:r>
      <w:r w:rsidRPr="009544D7">
        <w:rPr>
          <w:rFonts w:asciiTheme="majorBidi" w:hAnsiTheme="majorBidi" w:cstheme="majorBidi"/>
        </w:rPr>
        <w:t xml:space="preserve"> at the Israel Museum – an exhibition that dealt in Nazi propaganda and created signific</w:t>
      </w:r>
      <w:r>
        <w:rPr>
          <w:rFonts w:asciiTheme="majorBidi" w:hAnsiTheme="majorBidi" w:cstheme="majorBidi"/>
        </w:rPr>
        <w:t>ant yet heated public discourse. See: Litman</w:t>
      </w:r>
      <w:r w:rsidRPr="00491E1F">
        <w:rPr>
          <w:rFonts w:asciiTheme="majorBidi" w:hAnsiTheme="majorBidi" w:cstheme="majorBidi"/>
        </w:rPr>
        <w:t>,</w:t>
      </w:r>
      <w:r>
        <w:rPr>
          <w:rFonts w:asciiTheme="majorBidi" w:hAnsiTheme="majorBidi" w:cstheme="majorBidi"/>
        </w:rPr>
        <w:t xml:space="preserve"> "</w:t>
      </w:r>
      <w:r w:rsidRPr="00491E1F">
        <w:rPr>
          <w:rFonts w:asciiTheme="majorBidi" w:hAnsiTheme="majorBidi" w:cstheme="majorBidi"/>
        </w:rPr>
        <w:t>Parliament Member, Anat Maor</w:t>
      </w:r>
      <w:r>
        <w:rPr>
          <w:rFonts w:asciiTheme="majorBidi" w:hAnsiTheme="majorBidi" w:cstheme="majorBidi"/>
        </w:rPr>
        <w:t xml:space="preserve">". </w:t>
      </w:r>
      <w:r w:rsidRPr="009544D7">
        <w:rPr>
          <w:rFonts w:asciiTheme="majorBidi" w:hAnsiTheme="majorBidi" w:cstheme="majorBidi"/>
        </w:rPr>
        <w:t>Katzir claimed that the exhibition is designed as a memorial space with no intention to offend</w:t>
      </w:r>
      <w:r>
        <w:rPr>
          <w:rFonts w:asciiTheme="majorBidi" w:hAnsiTheme="majorBidi" w:cstheme="majorBidi"/>
        </w:rPr>
        <w:t>. S</w:t>
      </w:r>
      <w:r w:rsidRPr="009544D7">
        <w:rPr>
          <w:rFonts w:asciiTheme="majorBidi" w:hAnsiTheme="majorBidi" w:cstheme="majorBidi"/>
        </w:rPr>
        <w:t>ee:</w:t>
      </w:r>
      <w:r>
        <w:rPr>
          <w:rFonts w:asciiTheme="majorBidi" w:hAnsiTheme="majorBidi" w:cstheme="majorBidi"/>
        </w:rPr>
        <w:t xml:space="preserve"> Katzir, "</w:t>
      </w:r>
      <w:r w:rsidRPr="00180629">
        <w:rPr>
          <w:rFonts w:asciiTheme="majorBidi" w:hAnsiTheme="majorBidi" w:cstheme="majorBidi"/>
        </w:rPr>
        <w:t>Who is refused to look?</w:t>
      </w:r>
      <w:r>
        <w:rPr>
          <w:rFonts w:asciiTheme="majorBidi" w:hAnsiTheme="majorBidi" w:cstheme="majorBidi"/>
        </w:rPr>
        <w:t>", 43.</w:t>
      </w:r>
    </w:p>
    <w:p w14:paraId="7C8640EA" w14:textId="77777777" w:rsidR="00BA7017" w:rsidRDefault="00BA7017" w:rsidP="00AA0E4A">
      <w:pPr>
        <w:pStyle w:val="EndnoteText"/>
        <w:bidi w:val="0"/>
      </w:pPr>
    </w:p>
  </w:endnote>
  <w:endnote w:id="27">
    <w:p w14:paraId="34269DD2" w14:textId="7C1DF5F9" w:rsidR="00BA7017" w:rsidRPr="005801F9" w:rsidRDefault="00BA7017" w:rsidP="00180629">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sidRPr="00180629">
        <w:rPr>
          <w:rFonts w:asciiTheme="majorBidi" w:hAnsiTheme="majorBidi" w:cstheme="majorBidi"/>
        </w:rPr>
        <w:t xml:space="preserve">Steir-Livny, </w:t>
      </w:r>
      <w:r w:rsidRPr="00180629">
        <w:rPr>
          <w:rFonts w:asciiTheme="majorBidi" w:hAnsiTheme="majorBidi" w:cstheme="majorBidi"/>
          <w:i/>
          <w:iCs/>
        </w:rPr>
        <w:t>Let the Memorial Hill Remember</w:t>
      </w:r>
      <w:r>
        <w:rPr>
          <w:rFonts w:asciiTheme="majorBidi" w:hAnsiTheme="majorBidi" w:cstheme="majorBidi"/>
        </w:rPr>
        <w:t>, 79-112.</w:t>
      </w:r>
      <w:r w:rsidRPr="005801F9">
        <w:rPr>
          <w:rFonts w:asciiTheme="majorBidi" w:hAnsiTheme="majorBidi" w:cstheme="majorBidi"/>
          <w:rtl/>
        </w:rPr>
        <w:t xml:space="preserve"> </w:t>
      </w:r>
    </w:p>
  </w:endnote>
  <w:endnote w:id="28">
    <w:p w14:paraId="3FD84BF5" w14:textId="058A56D5" w:rsidR="00BA7017" w:rsidRPr="00180629" w:rsidRDefault="00BA7017" w:rsidP="00180629">
      <w:pPr>
        <w:pStyle w:val="EndnoteText"/>
        <w:bidi w:val="0"/>
        <w:spacing w:line="480" w:lineRule="auto"/>
        <w:rPr>
          <w:rFonts w:asciiTheme="majorBidi" w:hAnsiTheme="majorBidi" w:cstheme="majorBidi"/>
        </w:rPr>
      </w:pPr>
      <w:r w:rsidRPr="00180629">
        <w:rPr>
          <w:rStyle w:val="EndnoteReference"/>
          <w:rFonts w:asciiTheme="majorBidi" w:hAnsiTheme="majorBidi" w:cstheme="majorBidi"/>
        </w:rPr>
        <w:endnoteRef/>
      </w:r>
      <w:r w:rsidRPr="00180629">
        <w:rPr>
          <w:rFonts w:asciiTheme="majorBidi" w:hAnsiTheme="majorBidi" w:cstheme="majorBidi"/>
          <w:rtl/>
        </w:rPr>
        <w:t xml:space="preserve"> </w:t>
      </w:r>
      <w:r>
        <w:rPr>
          <w:rFonts w:asciiTheme="majorBidi" w:hAnsiTheme="majorBidi" w:cstheme="majorBidi" w:hint="cs"/>
        </w:rPr>
        <w:t>S</w:t>
      </w:r>
      <w:r>
        <w:rPr>
          <w:rFonts w:asciiTheme="majorBidi" w:hAnsiTheme="majorBidi" w:cstheme="majorBidi"/>
        </w:rPr>
        <w:t>perber, "</w:t>
      </w:r>
      <w:r w:rsidRPr="00180629">
        <w:rPr>
          <w:rFonts w:asciiTheme="majorBidi" w:hAnsiTheme="majorBidi" w:cstheme="majorBidi"/>
        </w:rPr>
        <w:t>How has dealing in the Holocaust become provocative?</w:t>
      </w:r>
      <w:r>
        <w:rPr>
          <w:rFonts w:asciiTheme="majorBidi" w:hAnsiTheme="majorBidi" w:cstheme="majorBidi"/>
        </w:rPr>
        <w:t>"</w:t>
      </w:r>
    </w:p>
  </w:endnote>
  <w:endnote w:id="29">
    <w:p w14:paraId="272270BA" w14:textId="2B7D7448" w:rsidR="00BA7017" w:rsidRPr="00180629" w:rsidRDefault="00BA7017" w:rsidP="00180629">
      <w:pPr>
        <w:pStyle w:val="EndnoteText"/>
        <w:bidi w:val="0"/>
        <w:rPr>
          <w:rFonts w:asciiTheme="majorBidi" w:hAnsiTheme="majorBidi" w:cstheme="majorBidi"/>
        </w:rPr>
      </w:pPr>
      <w:r w:rsidRPr="00180629">
        <w:rPr>
          <w:rStyle w:val="EndnoteReference"/>
          <w:rFonts w:asciiTheme="majorBidi" w:hAnsiTheme="majorBidi" w:cstheme="majorBidi"/>
        </w:rPr>
        <w:endnoteRef/>
      </w:r>
      <w:r w:rsidRPr="00180629">
        <w:rPr>
          <w:rFonts w:asciiTheme="majorBidi" w:hAnsiTheme="majorBidi" w:cstheme="majorBidi"/>
        </w:rPr>
        <w:t xml:space="preserve">   To read about the reactions to the exhibitions, see: Lori, </w:t>
      </w:r>
      <w:r>
        <w:rPr>
          <w:rFonts w:asciiTheme="majorBidi" w:hAnsiTheme="majorBidi" w:cstheme="majorBidi"/>
        </w:rPr>
        <w:t>"</w:t>
      </w:r>
      <w:r w:rsidRPr="00180629">
        <w:rPr>
          <w:rFonts w:asciiTheme="majorBidi" w:hAnsiTheme="majorBidi" w:cstheme="majorBidi"/>
        </w:rPr>
        <w:t>It was an explosion</w:t>
      </w:r>
      <w:r>
        <w:rPr>
          <w:rFonts w:asciiTheme="majorBidi" w:hAnsiTheme="majorBidi" w:cstheme="majorBidi"/>
        </w:rPr>
        <w:t>".</w:t>
      </w:r>
    </w:p>
    <w:p w14:paraId="295BC80E" w14:textId="6C0F6F01" w:rsidR="00BA7017" w:rsidRPr="00180629" w:rsidRDefault="00BA7017" w:rsidP="00E31EA5">
      <w:pPr>
        <w:pStyle w:val="EndnoteText"/>
        <w:bidi w:val="0"/>
        <w:rPr>
          <w:rFonts w:asciiTheme="majorBidi" w:hAnsiTheme="majorBidi" w:cstheme="majorBidi"/>
        </w:rPr>
      </w:pPr>
      <w:r w:rsidRPr="00180629">
        <w:rPr>
          <w:rFonts w:asciiTheme="majorBidi" w:hAnsiTheme="majorBidi" w:cstheme="majorBidi"/>
        </w:rPr>
        <w:t xml:space="preserve">  </w:t>
      </w:r>
    </w:p>
  </w:endnote>
  <w:endnote w:id="30">
    <w:p w14:paraId="0D273E70" w14:textId="09D4F8BD" w:rsidR="00BA7017" w:rsidRPr="00180629" w:rsidRDefault="00BA7017" w:rsidP="00056F0C">
      <w:pPr>
        <w:pStyle w:val="EndnoteText"/>
        <w:bidi w:val="0"/>
        <w:rPr>
          <w:rFonts w:asciiTheme="majorBidi" w:hAnsiTheme="majorBidi" w:cstheme="majorBidi"/>
        </w:rPr>
      </w:pPr>
      <w:r w:rsidRPr="00180629">
        <w:rPr>
          <w:rStyle w:val="EndnoteReference"/>
          <w:rFonts w:asciiTheme="majorBidi" w:hAnsiTheme="majorBidi" w:cstheme="majorBidi"/>
        </w:rPr>
        <w:endnoteRef/>
      </w:r>
      <w:r w:rsidRPr="00180629">
        <w:rPr>
          <w:rFonts w:asciiTheme="majorBidi" w:hAnsiTheme="majorBidi" w:cstheme="majorBidi"/>
          <w:rtl/>
        </w:rPr>
        <w:t xml:space="preserve"> </w:t>
      </w:r>
      <w:r w:rsidRPr="00180629">
        <w:rPr>
          <w:rFonts w:asciiTheme="majorBidi" w:hAnsiTheme="majorBidi" w:cstheme="majorBidi"/>
        </w:rPr>
        <w:t xml:space="preserve">Boaz Arad’S </w:t>
      </w:r>
      <w:r w:rsidRPr="00056F0C">
        <w:rPr>
          <w:rFonts w:asciiTheme="majorBidi" w:hAnsiTheme="majorBidi" w:cstheme="majorBidi"/>
          <w:i/>
          <w:iCs/>
        </w:rPr>
        <w:t>VoozVooz</w:t>
      </w:r>
      <w:r w:rsidRPr="00180629">
        <w:rPr>
          <w:rFonts w:asciiTheme="majorBidi" w:hAnsiTheme="majorBidi" w:cstheme="majorBidi"/>
        </w:rPr>
        <w:t>, exhibited at the Contemporary Art Gallery in Tel Aviv in 2007, stirred up a public storm as the artist directly and bluntly addressed the image of Hitler, leading to harsh questions about dictatorship, evil, violence, and oppression in general. This exhibition was an example of the provocative Holocaust discourse that has been common in Israeli art since the mid-1990s. See: Sperber,</w:t>
      </w:r>
      <w:r w:rsidRPr="00056F0C">
        <w:rPr>
          <w:rFonts w:asciiTheme="majorBidi" w:hAnsiTheme="majorBidi" w:cstheme="majorBidi"/>
        </w:rPr>
        <w:t xml:space="preserve"> </w:t>
      </w:r>
      <w:r>
        <w:rPr>
          <w:rFonts w:asciiTheme="majorBidi" w:hAnsiTheme="majorBidi" w:cstheme="majorBidi"/>
        </w:rPr>
        <w:t>"</w:t>
      </w:r>
      <w:r w:rsidRPr="00180629">
        <w:rPr>
          <w:rFonts w:asciiTheme="majorBidi" w:hAnsiTheme="majorBidi" w:cstheme="majorBidi"/>
        </w:rPr>
        <w:t>How has dealing in the Holocaust become provocative?</w:t>
      </w:r>
      <w:r>
        <w:rPr>
          <w:rFonts w:asciiTheme="majorBidi" w:hAnsiTheme="majorBidi" w:cstheme="majorBidi"/>
        </w:rPr>
        <w:t>"</w:t>
      </w:r>
      <w:r w:rsidRPr="00180629">
        <w:rPr>
          <w:rFonts w:asciiTheme="majorBidi" w:hAnsiTheme="majorBidi" w:cstheme="majorBidi"/>
        </w:rPr>
        <w:t xml:space="preserve">  </w:t>
      </w:r>
    </w:p>
    <w:p w14:paraId="751E05CC" w14:textId="77777777" w:rsidR="00BA7017" w:rsidRPr="00180629" w:rsidRDefault="00BA7017" w:rsidP="00F44881">
      <w:pPr>
        <w:pStyle w:val="EndnoteText"/>
        <w:bidi w:val="0"/>
        <w:rPr>
          <w:rFonts w:asciiTheme="majorBidi" w:hAnsiTheme="majorBidi" w:cstheme="majorBidi"/>
        </w:rPr>
      </w:pPr>
    </w:p>
  </w:endnote>
  <w:endnote w:id="31">
    <w:p w14:paraId="5DAB96F6" w14:textId="61B86551" w:rsidR="00BA7017" w:rsidRPr="00180629" w:rsidRDefault="00BA7017" w:rsidP="00757D41">
      <w:pPr>
        <w:pStyle w:val="EndnoteText"/>
        <w:bidi w:val="0"/>
        <w:rPr>
          <w:rFonts w:asciiTheme="majorBidi" w:hAnsiTheme="majorBidi" w:cstheme="majorBidi"/>
        </w:rPr>
      </w:pPr>
      <w:r w:rsidRPr="00180629">
        <w:rPr>
          <w:rStyle w:val="EndnoteReference"/>
          <w:rFonts w:asciiTheme="majorBidi" w:hAnsiTheme="majorBidi" w:cstheme="majorBidi"/>
        </w:rPr>
        <w:endnoteRef/>
      </w:r>
      <w:r w:rsidRPr="00180629">
        <w:rPr>
          <w:rFonts w:asciiTheme="majorBidi" w:hAnsiTheme="majorBidi" w:cstheme="majorBidi"/>
          <w:rtl/>
        </w:rPr>
        <w:t xml:space="preserve"> </w:t>
      </w:r>
      <w:r w:rsidRPr="00180629">
        <w:rPr>
          <w:rFonts w:asciiTheme="majorBidi" w:hAnsiTheme="majorBidi" w:cstheme="majorBidi"/>
        </w:rPr>
        <w:t xml:space="preserve">For example, Dina Shenhav's exhibition at the Hellena Rubinstein's gallery that included images of Nazi officers made of beads, Yoav Ben-David's exhibition of paintings that included Alice in Wonderland with two SS soldiers, and Dov Or-Ner who sketched sexual scenes of Hitler. See: Sperber, </w:t>
      </w:r>
      <w:r>
        <w:rPr>
          <w:rFonts w:asciiTheme="majorBidi" w:hAnsiTheme="majorBidi" w:cstheme="majorBidi"/>
        </w:rPr>
        <w:t>"</w:t>
      </w:r>
      <w:r w:rsidRPr="00180629">
        <w:rPr>
          <w:rFonts w:asciiTheme="majorBidi" w:hAnsiTheme="majorBidi" w:cstheme="majorBidi"/>
        </w:rPr>
        <w:t>How has dealing in the Holocaust become provocative?</w:t>
      </w:r>
      <w:r>
        <w:rPr>
          <w:rFonts w:asciiTheme="majorBidi" w:hAnsiTheme="majorBidi" w:cstheme="majorBidi"/>
        </w:rPr>
        <w:t>"</w:t>
      </w:r>
      <w:r w:rsidRPr="00180629">
        <w:rPr>
          <w:rFonts w:asciiTheme="majorBidi" w:hAnsiTheme="majorBidi" w:cstheme="majorBidi"/>
        </w:rPr>
        <w:t xml:space="preserve">  </w:t>
      </w:r>
    </w:p>
    <w:p w14:paraId="78710370" w14:textId="77777777" w:rsidR="00BA7017" w:rsidRPr="00180629" w:rsidRDefault="00BA7017" w:rsidP="00601250">
      <w:pPr>
        <w:pStyle w:val="EndnoteText"/>
        <w:bidi w:val="0"/>
        <w:rPr>
          <w:rFonts w:asciiTheme="majorBidi" w:hAnsiTheme="majorBidi" w:cstheme="majorBidi"/>
        </w:rPr>
      </w:pPr>
    </w:p>
  </w:endnote>
  <w:endnote w:id="32">
    <w:p w14:paraId="2CE5088A" w14:textId="7A952F9F" w:rsidR="00BA7017" w:rsidRPr="00180629" w:rsidRDefault="00BA7017" w:rsidP="00757D41">
      <w:pPr>
        <w:pStyle w:val="EndnoteText"/>
        <w:bidi w:val="0"/>
        <w:spacing w:line="480" w:lineRule="auto"/>
        <w:rPr>
          <w:rFonts w:asciiTheme="majorBidi" w:hAnsiTheme="majorBidi" w:cstheme="majorBidi"/>
          <w:rtl/>
        </w:rPr>
      </w:pPr>
      <w:r w:rsidRPr="00180629">
        <w:rPr>
          <w:rStyle w:val="EndnoteReference"/>
          <w:rFonts w:asciiTheme="majorBidi" w:hAnsiTheme="majorBidi" w:cstheme="majorBidi"/>
        </w:rPr>
        <w:endnoteRef/>
      </w:r>
      <w:r w:rsidRPr="00180629">
        <w:rPr>
          <w:rFonts w:asciiTheme="majorBidi" w:hAnsiTheme="majorBidi" w:cstheme="majorBidi"/>
        </w:rPr>
        <w:t xml:space="preserve"> </w:t>
      </w:r>
      <w:r>
        <w:rPr>
          <w:rFonts w:asciiTheme="majorBidi" w:hAnsiTheme="majorBidi" w:cstheme="majorBidi"/>
        </w:rPr>
        <w:t>Ibid.</w:t>
      </w:r>
    </w:p>
  </w:endnote>
  <w:endnote w:id="33">
    <w:p w14:paraId="0F7E70B7" w14:textId="4654A973" w:rsidR="00BA7017" w:rsidRPr="00267233" w:rsidRDefault="00BA7017" w:rsidP="00757D41">
      <w:pPr>
        <w:pStyle w:val="EndnoteText"/>
        <w:bidi w:val="0"/>
        <w:rPr>
          <w:rFonts w:asciiTheme="majorBidi" w:hAnsiTheme="majorBidi" w:cstheme="majorBidi"/>
        </w:rPr>
      </w:pPr>
      <w:r w:rsidRPr="00267233">
        <w:rPr>
          <w:rStyle w:val="EndnoteReference"/>
          <w:rFonts w:asciiTheme="majorBidi" w:hAnsiTheme="majorBidi" w:cstheme="majorBidi"/>
        </w:rPr>
        <w:endnoteRef/>
      </w:r>
      <w:r w:rsidRPr="00267233">
        <w:rPr>
          <w:rFonts w:asciiTheme="majorBidi" w:hAnsiTheme="majorBidi" w:cstheme="majorBidi"/>
          <w:rtl/>
        </w:rPr>
        <w:t xml:space="preserve"> </w:t>
      </w:r>
      <w:r w:rsidRPr="00267233">
        <w:rPr>
          <w:rFonts w:asciiTheme="majorBidi" w:hAnsiTheme="majorBidi" w:cstheme="majorBidi"/>
        </w:rPr>
        <w:t xml:space="preserve">To read about the typology of Holocaust art in Israel see: Katz-Freiman, "Don't Touch My Holocaust" and Brutin, </w:t>
      </w:r>
      <w:r w:rsidRPr="00267233">
        <w:rPr>
          <w:rFonts w:asciiTheme="majorBidi" w:hAnsiTheme="majorBidi" w:cstheme="majorBidi"/>
          <w:i/>
          <w:iCs/>
        </w:rPr>
        <w:t xml:space="preserve">The Inheritance, </w:t>
      </w:r>
      <w:r w:rsidRPr="00267233">
        <w:rPr>
          <w:rFonts w:asciiTheme="majorBidi" w:hAnsiTheme="majorBidi" w:cstheme="majorBidi"/>
        </w:rPr>
        <w:t xml:space="preserve">30-31. </w:t>
      </w:r>
    </w:p>
    <w:p w14:paraId="2FFBB743" w14:textId="77777777" w:rsidR="00BA7017" w:rsidRPr="00757D41" w:rsidRDefault="00BA7017" w:rsidP="00601250">
      <w:pPr>
        <w:pStyle w:val="EndnoteText"/>
        <w:bidi w:val="0"/>
      </w:pPr>
    </w:p>
  </w:endnote>
  <w:endnote w:id="34">
    <w:p w14:paraId="3261AC8C" w14:textId="00A68D06" w:rsidR="00BA7017" w:rsidRPr="00E432A9" w:rsidRDefault="00BA7017" w:rsidP="00E432A9">
      <w:pPr>
        <w:pStyle w:val="EndnoteText"/>
        <w:bidi w:val="0"/>
        <w:rPr>
          <w:rFonts w:asciiTheme="majorBidi" w:hAnsiTheme="majorBidi" w:cstheme="majorBidi"/>
        </w:rPr>
      </w:pPr>
      <w:r w:rsidRPr="00E432A9">
        <w:rPr>
          <w:rStyle w:val="EndnoteReference"/>
          <w:rFonts w:asciiTheme="majorBidi" w:hAnsiTheme="majorBidi" w:cstheme="majorBidi"/>
        </w:rPr>
        <w:endnoteRef/>
      </w:r>
      <w:r w:rsidRPr="00E432A9">
        <w:rPr>
          <w:rFonts w:asciiTheme="majorBidi" w:hAnsiTheme="majorBidi" w:cstheme="majorBidi"/>
          <w:rtl/>
        </w:rPr>
        <w:t xml:space="preserve"> </w:t>
      </w:r>
      <w:r w:rsidRPr="00E432A9">
        <w:rPr>
          <w:rFonts w:asciiTheme="majorBidi" w:hAnsiTheme="majorBidi" w:cstheme="majorBidi"/>
        </w:rPr>
        <w:t>To read about the discourse on Yocheved Weinfeld’s exhibition, see Brutin,</w:t>
      </w:r>
      <w:r w:rsidRPr="00E432A9">
        <w:rPr>
          <w:rFonts w:asciiTheme="majorBidi" w:hAnsiTheme="majorBidi" w:cstheme="majorBidi"/>
          <w:i/>
          <w:iCs/>
        </w:rPr>
        <w:t xml:space="preserve"> The Inheritance</w:t>
      </w:r>
      <w:r w:rsidRPr="00E432A9">
        <w:rPr>
          <w:rFonts w:asciiTheme="majorBidi" w:hAnsiTheme="majorBidi" w:cstheme="majorBidi"/>
        </w:rPr>
        <w:t xml:space="preserve">, 196-203 as well as discussions on the artwork of Shosh Kormosh, Talia Tokatli and Dorit Reingart in Gatenio, </w:t>
      </w:r>
      <w:r w:rsidRPr="00E432A9">
        <w:rPr>
          <w:rFonts w:asciiTheme="majorBidi" w:hAnsiTheme="majorBidi" w:cstheme="majorBidi"/>
          <w:i/>
          <w:iCs/>
        </w:rPr>
        <w:t>Lying Within the Skin</w:t>
      </w:r>
      <w:r w:rsidRPr="00E432A9">
        <w:rPr>
          <w:rFonts w:asciiTheme="majorBidi" w:hAnsiTheme="majorBidi" w:cstheme="majorBidi"/>
        </w:rPr>
        <w:t>.</w:t>
      </w:r>
    </w:p>
    <w:p w14:paraId="6DF27013" w14:textId="5DCD91DD" w:rsidR="00BA7017" w:rsidRDefault="00BA7017" w:rsidP="00C724E7">
      <w:pPr>
        <w:pStyle w:val="EndnoteText"/>
        <w:bidi w:val="0"/>
      </w:pPr>
      <w:r w:rsidRPr="00C724E7">
        <w:t xml:space="preserve"> </w:t>
      </w:r>
    </w:p>
  </w:endnote>
  <w:endnote w:id="35">
    <w:p w14:paraId="06CC4524" w14:textId="42E91440" w:rsidR="00BA7017" w:rsidRPr="005801F9" w:rsidRDefault="00BA7017" w:rsidP="00E432A9">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sidRPr="00E432A9">
        <w:rPr>
          <w:rFonts w:asciiTheme="majorBidi" w:hAnsiTheme="majorBidi" w:cstheme="majorBidi"/>
        </w:rPr>
        <w:t xml:space="preserve">Presiado, </w:t>
      </w:r>
      <w:r w:rsidRPr="00E432A9">
        <w:rPr>
          <w:rFonts w:asciiTheme="majorBidi" w:hAnsiTheme="majorBidi" w:cstheme="majorBidi"/>
          <w:i/>
          <w:iCs/>
        </w:rPr>
        <w:t>Motherhood in the Shadow of the Holocaust</w:t>
      </w:r>
      <w:r w:rsidRPr="00E432A9">
        <w:rPr>
          <w:rFonts w:asciiTheme="majorBidi" w:hAnsiTheme="majorBidi" w:cstheme="majorBidi"/>
        </w:rPr>
        <w:t>.</w:t>
      </w:r>
    </w:p>
  </w:endnote>
  <w:endnote w:id="36">
    <w:p w14:paraId="12B61FED" w14:textId="73B1C7E8" w:rsidR="00BA7017" w:rsidRPr="005801F9" w:rsidRDefault="00BA7017" w:rsidP="00E432A9">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Pr>
          <w:rFonts w:asciiTheme="majorBidi" w:hAnsiTheme="majorBidi" w:cstheme="majorBidi"/>
        </w:rPr>
        <w:t xml:space="preserve">Shaplan-Katzav, "Mother's Voice", 258-259. </w:t>
      </w:r>
    </w:p>
  </w:endnote>
  <w:endnote w:id="37">
    <w:p w14:paraId="0665B1E6" w14:textId="7E7B176D" w:rsidR="00BA7017" w:rsidRPr="005801F9" w:rsidRDefault="00BA7017" w:rsidP="00E432A9">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Pr>
          <w:rFonts w:asciiTheme="majorBidi" w:hAnsiTheme="majorBidi" w:cstheme="majorBidi" w:hint="cs"/>
        </w:rPr>
        <w:t>I</w:t>
      </w:r>
      <w:r>
        <w:rPr>
          <w:rFonts w:asciiTheme="majorBidi" w:hAnsiTheme="majorBidi" w:cstheme="majorBidi"/>
        </w:rPr>
        <w:t>bid, 261.</w:t>
      </w:r>
    </w:p>
  </w:endnote>
  <w:endnote w:id="38">
    <w:p w14:paraId="38F03EC5" w14:textId="4DE52E0F" w:rsidR="00BA7017" w:rsidRPr="008A5174" w:rsidRDefault="00BA7017" w:rsidP="008A5174">
      <w:pPr>
        <w:pStyle w:val="EndnoteText"/>
        <w:bidi w:val="0"/>
        <w:spacing w:line="480" w:lineRule="auto"/>
        <w:rPr>
          <w:rFonts w:asciiTheme="majorBidi" w:hAnsiTheme="majorBidi" w:cstheme="majorBidi"/>
        </w:rPr>
      </w:pPr>
      <w:r w:rsidRPr="008A5174">
        <w:rPr>
          <w:rStyle w:val="EndnoteReference"/>
          <w:rFonts w:asciiTheme="majorBidi" w:hAnsiTheme="majorBidi" w:cstheme="majorBidi"/>
        </w:rPr>
        <w:endnoteRef/>
      </w:r>
      <w:r w:rsidRPr="008A5174">
        <w:rPr>
          <w:rFonts w:asciiTheme="majorBidi" w:hAnsiTheme="majorBidi" w:cstheme="majorBidi"/>
        </w:rPr>
        <w:t xml:space="preserve"> Guilat, "Motherhood and Nationalism".</w:t>
      </w:r>
    </w:p>
  </w:endnote>
  <w:endnote w:id="39">
    <w:p w14:paraId="607AD011" w14:textId="678746DC" w:rsidR="00BA7017" w:rsidRPr="005801F9" w:rsidRDefault="00BA7017" w:rsidP="00267233">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sidRPr="005801F9">
        <w:rPr>
          <w:rFonts w:asciiTheme="majorBidi" w:hAnsiTheme="majorBidi" w:cstheme="majorBidi"/>
        </w:rPr>
        <w:t>Amishai-Maisels,</w:t>
      </w:r>
      <w:r>
        <w:rPr>
          <w:rFonts w:asciiTheme="majorBidi" w:hAnsiTheme="majorBidi" w:cstheme="majorBidi"/>
        </w:rPr>
        <w:t xml:space="preserve"> </w:t>
      </w:r>
      <w:r w:rsidRPr="00267233">
        <w:rPr>
          <w:rFonts w:asciiTheme="majorBidi" w:hAnsiTheme="majorBidi" w:cstheme="majorBidi"/>
          <w:i/>
          <w:iCs/>
        </w:rPr>
        <w:t>Depiction and Interpretation</w:t>
      </w:r>
      <w:r>
        <w:rPr>
          <w:rFonts w:asciiTheme="majorBidi" w:hAnsiTheme="majorBidi" w:cstheme="majorBidi"/>
        </w:rPr>
        <w:t>.</w:t>
      </w:r>
      <w:r w:rsidRPr="005801F9">
        <w:rPr>
          <w:rFonts w:asciiTheme="majorBidi" w:hAnsiTheme="majorBidi" w:cstheme="majorBidi"/>
        </w:rPr>
        <w:t xml:space="preserve"> </w:t>
      </w:r>
    </w:p>
  </w:endnote>
  <w:endnote w:id="40">
    <w:p w14:paraId="55F27291" w14:textId="1F53778F" w:rsidR="00BA7017" w:rsidRPr="005801F9" w:rsidRDefault="00BA7017" w:rsidP="003B6E4A">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Pr>
          <w:rFonts w:asciiTheme="majorBidi" w:hAnsiTheme="majorBidi" w:cstheme="majorBidi"/>
        </w:rPr>
        <w:t xml:space="preserve">Baumel-Schwartz, </w:t>
      </w:r>
      <w:r w:rsidRPr="003B6E4A">
        <w:rPr>
          <w:rFonts w:asciiTheme="majorBidi" w:hAnsiTheme="majorBidi" w:cstheme="majorBidi"/>
          <w:i/>
          <w:iCs/>
        </w:rPr>
        <w:t>Kibbutz Buchenwald: Survivors and Pioneers</w:t>
      </w:r>
      <w:r>
        <w:rPr>
          <w:rFonts w:asciiTheme="majorBidi" w:hAnsiTheme="majorBidi" w:cstheme="majorBidi"/>
        </w:rPr>
        <w:t>.</w:t>
      </w:r>
    </w:p>
  </w:endnote>
  <w:endnote w:id="41">
    <w:p w14:paraId="2B2A233D" w14:textId="3DDCFB94" w:rsidR="00BA7017" w:rsidRPr="005801F9" w:rsidRDefault="00BA7017" w:rsidP="00541070">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sidRPr="00541070">
        <w:rPr>
          <w:rFonts w:asciiTheme="majorBidi" w:hAnsiTheme="majorBidi" w:cstheme="majorBidi"/>
        </w:rPr>
        <w:t>Potter,</w:t>
      </w:r>
      <w:r>
        <w:rPr>
          <w:rFonts w:asciiTheme="majorBidi" w:hAnsiTheme="majorBidi" w:cstheme="majorBidi"/>
        </w:rPr>
        <w:t xml:space="preserve"> </w:t>
      </w:r>
      <w:r w:rsidRPr="00541070">
        <w:rPr>
          <w:rFonts w:asciiTheme="majorBidi" w:hAnsiTheme="majorBidi" w:cstheme="majorBidi"/>
        </w:rPr>
        <w:t>"Feminist Interpretations</w:t>
      </w:r>
      <w:r>
        <w:rPr>
          <w:rFonts w:asciiTheme="majorBidi" w:hAnsiTheme="majorBidi" w:cstheme="majorBidi"/>
        </w:rPr>
        <w:t>"</w:t>
      </w:r>
      <w:r w:rsidRPr="005801F9">
        <w:rPr>
          <w:rFonts w:asciiTheme="majorBidi" w:hAnsiTheme="majorBidi" w:cstheme="majorBidi"/>
        </w:rPr>
        <w:t>; Hertzog,</w:t>
      </w:r>
      <w:r>
        <w:rPr>
          <w:rFonts w:asciiTheme="majorBidi" w:hAnsiTheme="majorBidi" w:cstheme="majorBidi"/>
        </w:rPr>
        <w:t xml:space="preserve"> </w:t>
      </w:r>
      <w:r w:rsidRPr="00541070">
        <w:rPr>
          <w:rFonts w:asciiTheme="majorBidi" w:hAnsiTheme="majorBidi" w:cstheme="majorBidi"/>
        </w:rPr>
        <w:t>"Subjugated Motherhood".</w:t>
      </w:r>
    </w:p>
  </w:endnote>
  <w:endnote w:id="42">
    <w:p w14:paraId="534DF21D" w14:textId="6FBAC6DF" w:rsidR="00BA7017" w:rsidRPr="005801F9" w:rsidRDefault="00BA7017" w:rsidP="001E2F7C">
      <w:pPr>
        <w:pStyle w:val="EndnoteText"/>
        <w:bidi w:val="0"/>
        <w:spacing w:line="480" w:lineRule="auto"/>
        <w:rPr>
          <w:rFonts w:asciiTheme="majorBidi" w:hAnsiTheme="majorBidi" w:cstheme="majorBidi"/>
          <w:rtl/>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sidRPr="001E2F7C">
        <w:rPr>
          <w:rFonts w:asciiTheme="majorBidi" w:hAnsiTheme="majorBidi" w:cstheme="majorBidi"/>
        </w:rPr>
        <w:t>Persiado,"The Expansion and Destruction".</w:t>
      </w:r>
    </w:p>
  </w:endnote>
  <w:endnote w:id="43">
    <w:p w14:paraId="6A798120" w14:textId="5E613872" w:rsidR="00BA7017" w:rsidRPr="005801F9" w:rsidRDefault="00BA7017" w:rsidP="00725A6E">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sidRPr="005801F9">
        <w:rPr>
          <w:rFonts w:asciiTheme="majorBidi" w:hAnsiTheme="majorBidi" w:cstheme="majorBidi"/>
        </w:rPr>
        <w:t>Hertzog,</w:t>
      </w:r>
      <w:r w:rsidR="00725A6E" w:rsidRPr="00725A6E">
        <w:t xml:space="preserve"> </w:t>
      </w:r>
      <w:r w:rsidR="00725A6E">
        <w:rPr>
          <w:rFonts w:asciiTheme="majorBidi" w:hAnsiTheme="majorBidi" w:cstheme="majorBidi"/>
        </w:rPr>
        <w:t>"Subjugated Motherhood",</w:t>
      </w:r>
      <w:r w:rsidRPr="005801F9">
        <w:rPr>
          <w:rFonts w:asciiTheme="majorBidi" w:hAnsiTheme="majorBidi" w:cstheme="majorBidi"/>
        </w:rPr>
        <w:t xml:space="preserve"> 2</w:t>
      </w:r>
      <w:r w:rsidR="00725A6E">
        <w:rPr>
          <w:rFonts w:asciiTheme="majorBidi" w:hAnsiTheme="majorBidi" w:cstheme="majorBidi"/>
        </w:rPr>
        <w:t>.</w:t>
      </w:r>
    </w:p>
  </w:endnote>
  <w:endnote w:id="44">
    <w:p w14:paraId="096FB1DD" w14:textId="2156DFA0" w:rsidR="00BA7017" w:rsidRPr="005801F9" w:rsidRDefault="00BA7017" w:rsidP="008359A9">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sidRPr="005801F9">
        <w:rPr>
          <w:rFonts w:asciiTheme="majorBidi" w:hAnsiTheme="majorBidi" w:cstheme="majorBidi"/>
        </w:rPr>
        <w:t>Persiado,</w:t>
      </w:r>
      <w:r w:rsidR="008359A9">
        <w:rPr>
          <w:rFonts w:asciiTheme="majorBidi" w:hAnsiTheme="majorBidi" w:cstheme="majorBidi"/>
        </w:rPr>
        <w:t xml:space="preserve"> "The Expansion and Destruction",</w:t>
      </w:r>
      <w:r w:rsidRPr="005801F9">
        <w:rPr>
          <w:rFonts w:asciiTheme="majorBidi" w:hAnsiTheme="majorBidi" w:cstheme="majorBidi"/>
        </w:rPr>
        <w:t xml:space="preserve"> 199</w:t>
      </w:r>
      <w:r w:rsidR="008359A9">
        <w:rPr>
          <w:rFonts w:asciiTheme="majorBidi" w:hAnsiTheme="majorBidi" w:cstheme="majorBidi"/>
        </w:rPr>
        <w:t>.</w:t>
      </w:r>
    </w:p>
  </w:endnote>
  <w:endnote w:id="45">
    <w:p w14:paraId="5E8D9754" w14:textId="5EEE066E" w:rsidR="00BA7017" w:rsidRPr="007223F1" w:rsidRDefault="00BA7017" w:rsidP="007223F1">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Pr>
          <w:rFonts w:asciiTheme="majorBidi" w:hAnsiTheme="majorBidi" w:cstheme="majorBidi"/>
        </w:rPr>
        <w:t xml:space="preserve">Friedman, </w:t>
      </w:r>
      <w:r w:rsidRPr="007223F1">
        <w:rPr>
          <w:rFonts w:asciiTheme="majorBidi" w:hAnsiTheme="majorBidi" w:cstheme="majorBidi"/>
        </w:rPr>
        <w:t>"Motherhood in light of Theory",</w:t>
      </w:r>
      <w:r>
        <w:rPr>
          <w:rFonts w:asciiTheme="majorBidi" w:hAnsiTheme="majorBidi" w:cstheme="majorBidi"/>
        </w:rPr>
        <w:t xml:space="preserve"> 203.</w:t>
      </w:r>
    </w:p>
  </w:endnote>
  <w:endnote w:id="46">
    <w:p w14:paraId="109E2FB9" w14:textId="09382C29" w:rsidR="00BA7017" w:rsidRPr="005801F9" w:rsidRDefault="00BA7017" w:rsidP="00A16D59">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sidRPr="005801F9">
        <w:rPr>
          <w:rFonts w:asciiTheme="majorBidi" w:hAnsiTheme="majorBidi" w:cstheme="majorBidi"/>
        </w:rPr>
        <w:t>Interview with artist, 2020</w:t>
      </w:r>
    </w:p>
  </w:endnote>
  <w:endnote w:id="47">
    <w:p w14:paraId="142A994B" w14:textId="456E3E77" w:rsidR="00BA7017" w:rsidRPr="005801F9" w:rsidRDefault="00BA7017" w:rsidP="00A77DDE">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Pr>
          <w:rFonts w:asciiTheme="majorBidi" w:hAnsiTheme="majorBidi" w:cstheme="majorBidi"/>
        </w:rPr>
        <w:t xml:space="preserve"> </w:t>
      </w:r>
      <w:r>
        <w:rPr>
          <w:rFonts w:asciiTheme="majorBidi" w:hAnsiTheme="majorBidi" w:cstheme="majorBidi" w:hint="cs"/>
        </w:rPr>
        <w:t>D</w:t>
      </w:r>
      <w:r>
        <w:rPr>
          <w:rFonts w:asciiTheme="majorBidi" w:hAnsiTheme="majorBidi" w:cstheme="majorBidi"/>
        </w:rPr>
        <w:t xml:space="preserve">ekel, </w:t>
      </w:r>
      <w:r w:rsidRPr="00A77DDE">
        <w:rPr>
          <w:rFonts w:asciiTheme="majorBidi" w:hAnsiTheme="majorBidi" w:cstheme="majorBidi"/>
          <w:i/>
          <w:iCs/>
        </w:rPr>
        <w:t>Gendered</w:t>
      </w:r>
      <w:r>
        <w:rPr>
          <w:rFonts w:asciiTheme="majorBidi" w:hAnsiTheme="majorBidi" w:cstheme="majorBidi"/>
        </w:rPr>
        <w:t>, 145.</w:t>
      </w:r>
    </w:p>
  </w:endnote>
  <w:endnote w:id="48">
    <w:p w14:paraId="7B489E08" w14:textId="7EE00502" w:rsidR="00BA7017" w:rsidRPr="005801F9" w:rsidRDefault="00BA7017" w:rsidP="00CD56D2">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Pr>
          <w:rFonts w:asciiTheme="majorBidi" w:hAnsiTheme="majorBidi" w:cstheme="majorBidi"/>
        </w:rPr>
        <w:t>D</w:t>
      </w:r>
      <w:r w:rsidRPr="005801F9">
        <w:rPr>
          <w:rFonts w:asciiTheme="majorBidi" w:hAnsiTheme="majorBidi" w:cstheme="majorBidi"/>
        </w:rPr>
        <w:t xml:space="preserve">e Beauvoir, </w:t>
      </w:r>
      <w:r w:rsidRPr="00CD56D2">
        <w:rPr>
          <w:rFonts w:asciiTheme="majorBidi" w:hAnsiTheme="majorBidi" w:cstheme="majorBidi"/>
          <w:i/>
          <w:iCs/>
        </w:rPr>
        <w:t>The Second Sex</w:t>
      </w:r>
      <w:r>
        <w:rPr>
          <w:rFonts w:asciiTheme="majorBidi" w:hAnsiTheme="majorBidi" w:cstheme="majorBidi"/>
        </w:rPr>
        <w:t xml:space="preserve">. </w:t>
      </w:r>
    </w:p>
  </w:endnote>
  <w:endnote w:id="49">
    <w:p w14:paraId="511287FC" w14:textId="02860161" w:rsidR="00BA7017" w:rsidRPr="00125131" w:rsidRDefault="00BA7017" w:rsidP="00125131">
      <w:pPr>
        <w:pStyle w:val="EndnoteText"/>
        <w:bidi w:val="0"/>
        <w:spacing w:line="480" w:lineRule="auto"/>
        <w:rPr>
          <w:rFonts w:asciiTheme="majorBidi" w:hAnsiTheme="majorBidi" w:cstheme="majorBidi"/>
        </w:rPr>
      </w:pPr>
      <w:r w:rsidRPr="00125131">
        <w:rPr>
          <w:rStyle w:val="EndnoteReference"/>
          <w:rFonts w:asciiTheme="majorBidi" w:hAnsiTheme="majorBidi" w:cstheme="majorBidi"/>
        </w:rPr>
        <w:endnoteRef/>
      </w:r>
      <w:r w:rsidRPr="00125131">
        <w:rPr>
          <w:rFonts w:asciiTheme="majorBidi" w:hAnsiTheme="majorBidi" w:cstheme="majorBidi"/>
          <w:rtl/>
        </w:rPr>
        <w:t xml:space="preserve"> </w:t>
      </w:r>
      <w:r w:rsidRPr="00125131">
        <w:rPr>
          <w:rFonts w:asciiTheme="majorBidi" w:hAnsiTheme="majorBidi" w:cstheme="majorBidi"/>
        </w:rPr>
        <w:t>Dinnerstein,</w:t>
      </w:r>
      <w:r w:rsidR="00125131" w:rsidRPr="00125131">
        <w:rPr>
          <w:rFonts w:asciiTheme="majorBidi" w:hAnsiTheme="majorBidi" w:cstheme="majorBidi"/>
          <w:i/>
          <w:iCs/>
        </w:rPr>
        <w:t xml:space="preserve"> The Mermaid and the Minotaur</w:t>
      </w:r>
      <w:r w:rsidR="00125131">
        <w:rPr>
          <w:rFonts w:asciiTheme="majorBidi" w:hAnsiTheme="majorBidi" w:cstheme="majorBidi"/>
        </w:rPr>
        <w:t>.</w:t>
      </w:r>
    </w:p>
  </w:endnote>
  <w:endnote w:id="50">
    <w:p w14:paraId="736A50E7" w14:textId="63966100" w:rsidR="00BA7017" w:rsidRPr="00836C20" w:rsidRDefault="00BA7017" w:rsidP="00836C20">
      <w:pPr>
        <w:pStyle w:val="EndnoteText"/>
        <w:bidi w:val="0"/>
        <w:spacing w:line="480" w:lineRule="auto"/>
        <w:rPr>
          <w:rFonts w:asciiTheme="majorBidi" w:hAnsiTheme="majorBidi" w:cstheme="majorBidi"/>
        </w:rPr>
      </w:pPr>
      <w:r w:rsidRPr="00836C20">
        <w:rPr>
          <w:rStyle w:val="EndnoteReference"/>
          <w:rFonts w:asciiTheme="majorBidi" w:hAnsiTheme="majorBidi" w:cstheme="majorBidi"/>
        </w:rPr>
        <w:endnoteRef/>
      </w:r>
      <w:r w:rsidRPr="00836C20">
        <w:rPr>
          <w:rFonts w:asciiTheme="majorBidi" w:hAnsiTheme="majorBidi" w:cstheme="majorBidi"/>
          <w:rtl/>
        </w:rPr>
        <w:t xml:space="preserve"> </w:t>
      </w:r>
      <w:r w:rsidRPr="00836C20">
        <w:rPr>
          <w:rFonts w:asciiTheme="majorBidi" w:hAnsiTheme="majorBidi" w:cstheme="majorBidi"/>
        </w:rPr>
        <w:t xml:space="preserve">Chodorow, </w:t>
      </w:r>
      <w:r w:rsidR="00836C20" w:rsidRPr="00836C20">
        <w:rPr>
          <w:rFonts w:asciiTheme="majorBidi" w:hAnsiTheme="majorBidi" w:cstheme="majorBidi"/>
          <w:i/>
          <w:iCs/>
        </w:rPr>
        <w:t>The Reproduction of Mothering</w:t>
      </w:r>
      <w:r w:rsidR="00836C20" w:rsidRPr="00836C20">
        <w:rPr>
          <w:rFonts w:asciiTheme="majorBidi" w:hAnsiTheme="majorBidi" w:cstheme="majorBidi"/>
        </w:rPr>
        <w:t>.</w:t>
      </w:r>
    </w:p>
  </w:endnote>
  <w:endnote w:id="51">
    <w:p w14:paraId="7A677883" w14:textId="1CD6684C" w:rsidR="00BA7017" w:rsidRPr="00836C20" w:rsidRDefault="00BA7017" w:rsidP="00125131">
      <w:pPr>
        <w:pStyle w:val="EndnoteText"/>
        <w:bidi w:val="0"/>
        <w:spacing w:line="480" w:lineRule="auto"/>
        <w:rPr>
          <w:rFonts w:asciiTheme="majorBidi" w:hAnsiTheme="majorBidi" w:cstheme="majorBidi"/>
          <w:color w:val="FF0000"/>
        </w:rPr>
      </w:pPr>
      <w:r w:rsidRPr="00125131">
        <w:rPr>
          <w:rStyle w:val="EndnoteReference"/>
          <w:rFonts w:asciiTheme="majorBidi" w:hAnsiTheme="majorBidi" w:cstheme="majorBidi"/>
        </w:rPr>
        <w:endnoteRef/>
      </w:r>
      <w:r w:rsidRPr="00125131">
        <w:rPr>
          <w:rFonts w:asciiTheme="majorBidi" w:hAnsiTheme="majorBidi" w:cstheme="majorBidi"/>
          <w:rtl/>
        </w:rPr>
        <w:t xml:space="preserve"> </w:t>
      </w:r>
      <w:r w:rsidRPr="00125131">
        <w:rPr>
          <w:rFonts w:asciiTheme="majorBidi" w:hAnsiTheme="majorBidi" w:cstheme="majorBidi"/>
        </w:rPr>
        <w:t>Rich,</w:t>
      </w:r>
      <w:r w:rsidR="00125131" w:rsidRPr="00125131">
        <w:rPr>
          <w:rFonts w:asciiTheme="majorBidi" w:hAnsiTheme="majorBidi" w:cstheme="majorBidi"/>
          <w:i/>
          <w:iCs/>
        </w:rPr>
        <w:t xml:space="preserve"> Of Woman Born.</w:t>
      </w:r>
    </w:p>
  </w:endnote>
  <w:endnote w:id="52">
    <w:p w14:paraId="59AF0946" w14:textId="07D9AFED" w:rsidR="00BA7017" w:rsidRPr="00725A6E" w:rsidRDefault="00BA7017" w:rsidP="00725A6E">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sidRPr="005801F9">
        <w:rPr>
          <w:rFonts w:asciiTheme="majorBidi" w:hAnsiTheme="majorBidi" w:cstheme="majorBidi"/>
        </w:rPr>
        <w:t>Ruddick</w:t>
      </w:r>
      <w:r w:rsidR="00725A6E" w:rsidRPr="00725A6E">
        <w:rPr>
          <w:rFonts w:asciiTheme="majorBidi" w:hAnsiTheme="majorBidi" w:cstheme="majorBidi"/>
          <w:i/>
          <w:iCs/>
        </w:rPr>
        <w:t xml:space="preserve"> Maternal Thinking</w:t>
      </w:r>
      <w:r w:rsidR="00725A6E" w:rsidRPr="00725A6E">
        <w:rPr>
          <w:rFonts w:asciiTheme="majorBidi" w:hAnsiTheme="majorBidi" w:cstheme="majorBidi"/>
        </w:rPr>
        <w:t>.</w:t>
      </w:r>
    </w:p>
  </w:endnote>
  <w:endnote w:id="53">
    <w:p w14:paraId="22DFD2E1" w14:textId="7D3A30D3" w:rsidR="00BA7017" w:rsidRPr="005801F9" w:rsidRDefault="00BA7017" w:rsidP="00A77DDE">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Pr>
          <w:rFonts w:asciiTheme="majorBidi" w:hAnsiTheme="majorBidi" w:cstheme="majorBidi"/>
        </w:rPr>
        <w:t xml:space="preserve"> </w:t>
      </w:r>
      <w:r w:rsidRPr="00A77DDE">
        <w:rPr>
          <w:rFonts w:asciiTheme="majorBidi" w:hAnsiTheme="majorBidi" w:cstheme="majorBidi"/>
        </w:rPr>
        <w:t>Dekel</w:t>
      </w:r>
      <w:r>
        <w:rPr>
          <w:rFonts w:asciiTheme="majorBidi" w:hAnsiTheme="majorBidi" w:cstheme="majorBidi"/>
        </w:rPr>
        <w:t>,</w:t>
      </w:r>
      <w:r w:rsidRPr="00A77DDE">
        <w:rPr>
          <w:rFonts w:asciiTheme="majorBidi" w:hAnsiTheme="majorBidi" w:cstheme="majorBidi"/>
          <w:i/>
          <w:iCs/>
        </w:rPr>
        <w:t xml:space="preserve"> Gendered</w:t>
      </w:r>
      <w:r w:rsidRPr="00A77DDE">
        <w:rPr>
          <w:rFonts w:asciiTheme="majorBidi" w:hAnsiTheme="majorBidi" w:cstheme="majorBidi"/>
        </w:rPr>
        <w:t>,</w:t>
      </w:r>
      <w:r w:rsidRPr="009C0DA1">
        <w:rPr>
          <w:rFonts w:asciiTheme="majorBidi" w:hAnsiTheme="majorBidi" w:cstheme="majorBidi"/>
        </w:rPr>
        <w:t xml:space="preserve"> 14</w:t>
      </w:r>
      <w:r>
        <w:rPr>
          <w:rFonts w:asciiTheme="majorBidi" w:hAnsiTheme="majorBidi" w:cstheme="majorBidi"/>
        </w:rPr>
        <w:t>7</w:t>
      </w:r>
      <w:r w:rsidRPr="009C0DA1">
        <w:rPr>
          <w:rFonts w:asciiTheme="majorBidi" w:hAnsiTheme="majorBidi" w:cstheme="majorBidi"/>
        </w:rPr>
        <w:t>.</w:t>
      </w:r>
    </w:p>
  </w:endnote>
  <w:endnote w:id="54">
    <w:p w14:paraId="52734B49" w14:textId="6C8926BF" w:rsidR="00BA7017" w:rsidRPr="005801F9" w:rsidRDefault="00BA7017" w:rsidP="00836C20">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sidRPr="005801F9">
        <w:rPr>
          <w:rFonts w:asciiTheme="majorBidi" w:hAnsiTheme="majorBidi" w:cstheme="majorBidi"/>
        </w:rPr>
        <w:t xml:space="preserve">Chodorow, </w:t>
      </w:r>
      <w:r w:rsidR="00836C20" w:rsidRPr="00836C20">
        <w:rPr>
          <w:rFonts w:asciiTheme="majorBidi" w:hAnsiTheme="majorBidi" w:cstheme="majorBidi"/>
          <w:i/>
          <w:iCs/>
        </w:rPr>
        <w:t>The Reproduction of Mothering</w:t>
      </w:r>
      <w:r w:rsidR="00836C20">
        <w:rPr>
          <w:rFonts w:asciiTheme="majorBidi" w:hAnsiTheme="majorBidi" w:cstheme="majorBidi"/>
        </w:rPr>
        <w:t>.</w:t>
      </w:r>
    </w:p>
  </w:endnote>
  <w:endnote w:id="55">
    <w:p w14:paraId="621963DA" w14:textId="13CF7FD9" w:rsidR="00BA7017" w:rsidRPr="005801F9" w:rsidRDefault="00BA7017" w:rsidP="001E2F7C">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sidRPr="005801F9">
        <w:rPr>
          <w:rFonts w:asciiTheme="majorBidi" w:hAnsiTheme="majorBidi" w:cstheme="majorBidi"/>
        </w:rPr>
        <w:t xml:space="preserve">Gilligan, </w:t>
      </w:r>
      <w:r w:rsidRPr="001E2F7C">
        <w:rPr>
          <w:rFonts w:asciiTheme="majorBidi" w:hAnsiTheme="majorBidi" w:cstheme="majorBidi"/>
          <w:i/>
          <w:iCs/>
        </w:rPr>
        <w:t>In A Different Voice</w:t>
      </w:r>
      <w:r>
        <w:rPr>
          <w:rFonts w:asciiTheme="majorBidi" w:hAnsiTheme="majorBidi" w:cstheme="majorBidi"/>
        </w:rPr>
        <w:t xml:space="preserve">. </w:t>
      </w:r>
    </w:p>
  </w:endnote>
  <w:endnote w:id="56">
    <w:p w14:paraId="79163E77" w14:textId="6DE0DF96" w:rsidR="00BA7017" w:rsidRPr="005801F9" w:rsidRDefault="00BA7017" w:rsidP="00A77DDE">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sidRPr="001970E2">
        <w:rPr>
          <w:rFonts w:asciiTheme="majorBidi" w:hAnsiTheme="majorBidi" w:cstheme="majorBidi"/>
        </w:rPr>
        <w:t>Dekel</w:t>
      </w:r>
      <w:r>
        <w:rPr>
          <w:rFonts w:asciiTheme="majorBidi" w:hAnsiTheme="majorBidi" w:cstheme="majorBidi"/>
        </w:rPr>
        <w:t>,</w:t>
      </w:r>
      <w:r w:rsidRPr="00A77DDE">
        <w:rPr>
          <w:rFonts w:asciiTheme="majorBidi" w:hAnsiTheme="majorBidi" w:cstheme="majorBidi"/>
          <w:i/>
          <w:iCs/>
          <w:sz w:val="24"/>
          <w:szCs w:val="24"/>
        </w:rPr>
        <w:t xml:space="preserve"> </w:t>
      </w:r>
      <w:r w:rsidRPr="00A77DDE">
        <w:rPr>
          <w:rFonts w:asciiTheme="majorBidi" w:hAnsiTheme="majorBidi" w:cstheme="majorBidi"/>
          <w:i/>
          <w:iCs/>
        </w:rPr>
        <w:t>Gendered</w:t>
      </w:r>
      <w:r w:rsidRPr="001970E2">
        <w:rPr>
          <w:rFonts w:asciiTheme="majorBidi" w:hAnsiTheme="majorBidi" w:cstheme="majorBidi"/>
        </w:rPr>
        <w:t>, 14</w:t>
      </w:r>
      <w:r>
        <w:rPr>
          <w:rFonts w:asciiTheme="majorBidi" w:hAnsiTheme="majorBidi" w:cstheme="majorBidi"/>
        </w:rPr>
        <w:t>8</w:t>
      </w:r>
      <w:r w:rsidRPr="001970E2">
        <w:rPr>
          <w:rFonts w:asciiTheme="majorBidi" w:hAnsiTheme="majorBidi" w:cstheme="majorBidi"/>
        </w:rPr>
        <w:t>.</w:t>
      </w:r>
    </w:p>
  </w:endnote>
  <w:endnote w:id="57">
    <w:p w14:paraId="2F337C5B" w14:textId="0CF3A11E" w:rsidR="00BA7017" w:rsidRPr="005801F9" w:rsidRDefault="00BA7017" w:rsidP="0029111C">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sidRPr="005801F9">
        <w:rPr>
          <w:rFonts w:asciiTheme="majorBidi" w:hAnsiTheme="majorBidi" w:cstheme="majorBidi"/>
        </w:rPr>
        <w:t xml:space="preserve">Flax, </w:t>
      </w:r>
      <w:r w:rsidRPr="0029111C">
        <w:rPr>
          <w:rFonts w:asciiTheme="majorBidi" w:hAnsiTheme="majorBidi" w:cstheme="majorBidi"/>
        </w:rPr>
        <w:t xml:space="preserve">The Conflict </w:t>
      </w:r>
      <w:r>
        <w:rPr>
          <w:rFonts w:asciiTheme="majorBidi" w:hAnsiTheme="majorBidi" w:cstheme="majorBidi"/>
        </w:rPr>
        <w:t>between Nurturance and Autonomy".</w:t>
      </w:r>
    </w:p>
  </w:endnote>
  <w:endnote w:id="58">
    <w:p w14:paraId="045D3D9E" w14:textId="79AAD7E7" w:rsidR="00BA7017" w:rsidRPr="00CD56D2" w:rsidRDefault="00BA7017" w:rsidP="00CD56D2">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Pr>
          <w:rFonts w:asciiTheme="majorBidi" w:hAnsiTheme="majorBidi" w:cstheme="majorBidi"/>
        </w:rPr>
        <w:t xml:space="preserve"> Friedman, </w:t>
      </w:r>
      <w:r w:rsidRPr="00CD56D2">
        <w:rPr>
          <w:rFonts w:asciiTheme="majorBidi" w:hAnsiTheme="majorBidi" w:cstheme="majorBidi"/>
        </w:rPr>
        <w:t>"Motherhood in light of Theory",</w:t>
      </w:r>
      <w:r>
        <w:rPr>
          <w:rFonts w:asciiTheme="majorBidi" w:hAnsiTheme="majorBidi" w:cstheme="majorBidi"/>
        </w:rPr>
        <w:t xml:space="preserve"> 204.</w:t>
      </w:r>
    </w:p>
  </w:endnote>
  <w:endnote w:id="59">
    <w:p w14:paraId="4994CFE9" w14:textId="09F5E89D" w:rsidR="00BA7017" w:rsidRPr="005801F9" w:rsidRDefault="00BA7017" w:rsidP="00553DAF">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sidRPr="005801F9">
        <w:rPr>
          <w:rFonts w:asciiTheme="majorBidi" w:hAnsiTheme="majorBidi" w:cstheme="majorBidi"/>
        </w:rPr>
        <w:t>Navaro,</w:t>
      </w:r>
      <w:r w:rsidRPr="00553DAF">
        <w:t xml:space="preserve"> </w:t>
      </w:r>
      <w:r w:rsidRPr="00553DAF">
        <w:rPr>
          <w:rFonts w:asciiTheme="majorBidi" w:hAnsiTheme="majorBidi" w:cstheme="majorBidi"/>
        </w:rPr>
        <w:t>"Snow Whites".</w:t>
      </w:r>
    </w:p>
  </w:endnote>
  <w:endnote w:id="60">
    <w:p w14:paraId="06B50EE1" w14:textId="19CF1C0C" w:rsidR="00BA7017" w:rsidRPr="005801F9" w:rsidRDefault="00BA7017" w:rsidP="00CD56D2">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Pr>
          <w:rFonts w:asciiTheme="majorBidi" w:hAnsiTheme="majorBidi" w:cstheme="majorBidi" w:hint="cs"/>
          <w:rtl/>
        </w:rPr>
        <w:t xml:space="preserve"> </w:t>
      </w:r>
      <w:r>
        <w:rPr>
          <w:rFonts w:asciiTheme="majorBidi" w:hAnsiTheme="majorBidi" w:cstheme="majorBidi"/>
        </w:rPr>
        <w:t xml:space="preserve"> </w:t>
      </w:r>
      <w:r w:rsidRPr="00CD56D2">
        <w:rPr>
          <w:rFonts w:asciiTheme="majorBidi" w:hAnsiTheme="majorBidi" w:cstheme="majorBidi"/>
        </w:rPr>
        <w:t>Friedman, "Motherhood in light of Theory", 20</w:t>
      </w:r>
      <w:r>
        <w:rPr>
          <w:rFonts w:asciiTheme="majorBidi" w:hAnsiTheme="majorBidi" w:cstheme="majorBidi"/>
        </w:rPr>
        <w:t>5</w:t>
      </w:r>
      <w:r w:rsidRPr="00CD56D2">
        <w:rPr>
          <w:rFonts w:asciiTheme="majorBidi" w:hAnsiTheme="majorBidi" w:cstheme="majorBidi"/>
        </w:rPr>
        <w:t>.</w:t>
      </w:r>
    </w:p>
  </w:endnote>
  <w:endnote w:id="61">
    <w:p w14:paraId="186C5FA8" w14:textId="68A662E9" w:rsidR="00BA7017" w:rsidRPr="00725A6E" w:rsidRDefault="00BA7017" w:rsidP="00725A6E">
      <w:pPr>
        <w:pStyle w:val="EndnoteText"/>
        <w:bidi w:val="0"/>
        <w:spacing w:line="480" w:lineRule="auto"/>
        <w:rPr>
          <w:rFonts w:asciiTheme="majorBidi" w:hAnsiTheme="majorBidi" w:cstheme="majorBidi"/>
        </w:rPr>
      </w:pPr>
      <w:r w:rsidRPr="00725A6E">
        <w:rPr>
          <w:rStyle w:val="EndnoteReference"/>
          <w:rFonts w:asciiTheme="majorBidi" w:hAnsiTheme="majorBidi" w:cstheme="majorBidi"/>
        </w:rPr>
        <w:endnoteRef/>
      </w:r>
      <w:r w:rsidRPr="00725A6E">
        <w:rPr>
          <w:rFonts w:asciiTheme="majorBidi" w:hAnsiTheme="majorBidi" w:cstheme="majorBidi"/>
          <w:rtl/>
        </w:rPr>
        <w:t xml:space="preserve"> </w:t>
      </w:r>
      <w:r w:rsidRPr="00725A6E">
        <w:rPr>
          <w:rFonts w:asciiTheme="majorBidi" w:hAnsiTheme="majorBidi" w:cstheme="majorBidi"/>
        </w:rPr>
        <w:t>Ruddick</w:t>
      </w:r>
      <w:r w:rsidRPr="00725A6E">
        <w:rPr>
          <w:rFonts w:asciiTheme="majorBidi" w:hAnsiTheme="majorBidi" w:cstheme="majorBidi"/>
          <w:i/>
          <w:iCs/>
        </w:rPr>
        <w:t xml:space="preserve">, </w:t>
      </w:r>
      <w:r w:rsidR="00725A6E" w:rsidRPr="00725A6E">
        <w:rPr>
          <w:rFonts w:asciiTheme="majorBidi" w:hAnsiTheme="majorBidi" w:cstheme="majorBidi"/>
          <w:i/>
          <w:iCs/>
        </w:rPr>
        <w:t>Maternal Thinking</w:t>
      </w:r>
      <w:r w:rsidR="00725A6E" w:rsidRPr="00725A6E">
        <w:rPr>
          <w:rFonts w:asciiTheme="majorBidi" w:hAnsiTheme="majorBidi" w:cstheme="majorBidi"/>
        </w:rPr>
        <w:t xml:space="preserve">. </w:t>
      </w:r>
    </w:p>
  </w:endnote>
  <w:endnote w:id="62">
    <w:p w14:paraId="420877BF" w14:textId="28A95902" w:rsidR="00BA7017" w:rsidRPr="00125131" w:rsidRDefault="00BA7017" w:rsidP="00125131">
      <w:pPr>
        <w:pStyle w:val="EndnoteText"/>
        <w:bidi w:val="0"/>
        <w:spacing w:line="480" w:lineRule="auto"/>
        <w:rPr>
          <w:rFonts w:asciiTheme="majorBidi" w:hAnsiTheme="majorBidi" w:cstheme="majorBidi"/>
        </w:rPr>
      </w:pPr>
      <w:r w:rsidRPr="00125131">
        <w:rPr>
          <w:rStyle w:val="EndnoteReference"/>
          <w:rFonts w:asciiTheme="majorBidi" w:hAnsiTheme="majorBidi" w:cstheme="majorBidi"/>
        </w:rPr>
        <w:endnoteRef/>
      </w:r>
      <w:r w:rsidRPr="00125131">
        <w:rPr>
          <w:rFonts w:asciiTheme="majorBidi" w:hAnsiTheme="majorBidi" w:cstheme="majorBidi"/>
          <w:rtl/>
        </w:rPr>
        <w:t xml:space="preserve"> </w:t>
      </w:r>
      <w:r w:rsidRPr="00125131">
        <w:rPr>
          <w:rFonts w:asciiTheme="majorBidi" w:hAnsiTheme="majorBidi" w:cstheme="majorBidi"/>
        </w:rPr>
        <w:t>Rich,</w:t>
      </w:r>
      <w:r w:rsidR="00125131" w:rsidRPr="00125131">
        <w:t xml:space="preserve"> </w:t>
      </w:r>
      <w:r w:rsidR="00125131" w:rsidRPr="00125131">
        <w:rPr>
          <w:rFonts w:asciiTheme="majorBidi" w:hAnsiTheme="majorBidi" w:cstheme="majorBidi"/>
          <w:i/>
          <w:iCs/>
        </w:rPr>
        <w:t>Of Woman Born.</w:t>
      </w:r>
    </w:p>
  </w:endnote>
  <w:endnote w:id="63">
    <w:p w14:paraId="3988ACE8" w14:textId="22780640" w:rsidR="00BA7017" w:rsidRDefault="00BA7017" w:rsidP="00A77DDE">
      <w:pPr>
        <w:pStyle w:val="EndnoteText"/>
        <w:bidi w:val="0"/>
        <w:rPr>
          <w:rFonts w:asciiTheme="majorBidi" w:hAnsiTheme="majorBidi" w:cstheme="majorBidi"/>
        </w:rPr>
      </w:pPr>
      <w:r w:rsidRPr="0020754E">
        <w:rPr>
          <w:rStyle w:val="EndnoteReference"/>
          <w:rFonts w:asciiTheme="majorBidi" w:hAnsiTheme="majorBidi" w:cstheme="majorBidi"/>
        </w:rPr>
        <w:endnoteRef/>
      </w:r>
      <w:r w:rsidRPr="0020754E">
        <w:rPr>
          <w:rFonts w:asciiTheme="majorBidi" w:hAnsiTheme="majorBidi" w:cstheme="majorBidi"/>
          <w:rtl/>
        </w:rPr>
        <w:t xml:space="preserve"> </w:t>
      </w:r>
      <w:r w:rsidRPr="0020754E">
        <w:rPr>
          <w:rFonts w:asciiTheme="majorBidi" w:hAnsiTheme="majorBidi" w:cstheme="majorBidi"/>
        </w:rPr>
        <w:t>Dekel,</w:t>
      </w:r>
      <w:r>
        <w:rPr>
          <w:rFonts w:asciiTheme="majorBidi" w:hAnsiTheme="majorBidi" w:cstheme="majorBidi"/>
          <w:i/>
          <w:iCs/>
        </w:rPr>
        <w:t xml:space="preserve"> </w:t>
      </w:r>
      <w:r w:rsidRPr="00A77DDE">
        <w:rPr>
          <w:rFonts w:asciiTheme="majorBidi" w:hAnsiTheme="majorBidi" w:cstheme="majorBidi"/>
          <w:i/>
          <w:iCs/>
        </w:rPr>
        <w:t>Gendered</w:t>
      </w:r>
      <w:r w:rsidRPr="0020754E">
        <w:rPr>
          <w:rFonts w:asciiTheme="majorBidi" w:hAnsiTheme="majorBidi" w:cstheme="majorBidi"/>
        </w:rPr>
        <w:t>, 150.</w:t>
      </w:r>
    </w:p>
    <w:p w14:paraId="0F40E4E7" w14:textId="77777777" w:rsidR="00BA7017" w:rsidRPr="0020754E" w:rsidRDefault="00BA7017" w:rsidP="0020754E">
      <w:pPr>
        <w:pStyle w:val="EndnoteText"/>
        <w:bidi w:val="0"/>
        <w:rPr>
          <w:rFonts w:asciiTheme="majorBidi" w:hAnsiTheme="majorBidi" w:cstheme="majorBidi"/>
        </w:rPr>
      </w:pPr>
    </w:p>
  </w:endnote>
  <w:endnote w:id="64">
    <w:p w14:paraId="31787E5F" w14:textId="1F6CC287" w:rsidR="00BA7017" w:rsidRPr="005801F9" w:rsidRDefault="00BA7017" w:rsidP="00841BE3">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sidRPr="005801F9">
        <w:rPr>
          <w:rFonts w:asciiTheme="majorBidi" w:hAnsiTheme="majorBidi" w:cstheme="majorBidi"/>
        </w:rPr>
        <w:t>Cixous</w:t>
      </w:r>
      <w:r>
        <w:t>,"</w:t>
      </w:r>
      <w:r w:rsidRPr="00A008D1">
        <w:t>The Laugh of the Medusa</w:t>
      </w:r>
      <w:r>
        <w:t xml:space="preserve">". </w:t>
      </w:r>
    </w:p>
  </w:endnote>
  <w:endnote w:id="65">
    <w:p w14:paraId="5AD7290F" w14:textId="00CD25E4" w:rsidR="00BA7017" w:rsidRPr="00082159" w:rsidRDefault="00BA7017" w:rsidP="00841BE3">
      <w:pPr>
        <w:pStyle w:val="EndnoteText"/>
        <w:bidi w:val="0"/>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tl/>
        </w:rPr>
        <w:t xml:space="preserve"> </w:t>
      </w:r>
      <w:r w:rsidRPr="00082159">
        <w:rPr>
          <w:rFonts w:asciiTheme="majorBidi" w:hAnsiTheme="majorBidi" w:cstheme="majorBidi"/>
        </w:rPr>
        <w:t xml:space="preserve">Ibid. </w:t>
      </w:r>
    </w:p>
    <w:p w14:paraId="64811607" w14:textId="77777777" w:rsidR="00BA7017" w:rsidRPr="00082159" w:rsidRDefault="00BA7017" w:rsidP="00A008D1">
      <w:pPr>
        <w:pStyle w:val="EndnoteText"/>
        <w:bidi w:val="0"/>
        <w:rPr>
          <w:rFonts w:asciiTheme="majorBidi" w:hAnsiTheme="majorBidi" w:cstheme="majorBidi"/>
        </w:rPr>
      </w:pPr>
    </w:p>
  </w:endnote>
  <w:endnote w:id="66">
    <w:p w14:paraId="53482363" w14:textId="47B76F8B" w:rsidR="00BA7017" w:rsidRPr="00125131" w:rsidRDefault="00BA7017" w:rsidP="00125131">
      <w:pPr>
        <w:pStyle w:val="EndnoteText"/>
        <w:bidi w:val="0"/>
        <w:spacing w:line="480" w:lineRule="auto"/>
        <w:rPr>
          <w:rFonts w:asciiTheme="majorBidi" w:hAnsiTheme="majorBidi" w:cstheme="majorBidi"/>
        </w:rPr>
      </w:pPr>
      <w:r w:rsidRPr="00125131">
        <w:rPr>
          <w:rStyle w:val="EndnoteReference"/>
          <w:rFonts w:asciiTheme="majorBidi" w:hAnsiTheme="majorBidi" w:cstheme="majorBidi"/>
        </w:rPr>
        <w:endnoteRef/>
      </w:r>
      <w:r w:rsidRPr="00125131">
        <w:rPr>
          <w:rFonts w:asciiTheme="majorBidi" w:hAnsiTheme="majorBidi" w:cstheme="majorBidi"/>
          <w:rtl/>
        </w:rPr>
        <w:t xml:space="preserve"> </w:t>
      </w:r>
      <w:r w:rsidRPr="00125131">
        <w:rPr>
          <w:rFonts w:asciiTheme="majorBidi" w:hAnsiTheme="majorBidi" w:cstheme="majorBidi"/>
        </w:rPr>
        <w:t>Kristeva,</w:t>
      </w:r>
      <w:r w:rsidR="00125131" w:rsidRPr="00125131">
        <w:rPr>
          <w:rFonts w:asciiTheme="majorBidi" w:hAnsiTheme="majorBidi" w:cstheme="majorBidi"/>
          <w:i/>
          <w:iCs/>
          <w:sz w:val="24"/>
          <w:szCs w:val="24"/>
        </w:rPr>
        <w:t xml:space="preserve"> </w:t>
      </w:r>
      <w:r w:rsidR="00125131" w:rsidRPr="00125131">
        <w:rPr>
          <w:rFonts w:asciiTheme="majorBidi" w:hAnsiTheme="majorBidi" w:cstheme="majorBidi"/>
          <w:i/>
          <w:iCs/>
        </w:rPr>
        <w:t>Desire in Language</w:t>
      </w:r>
      <w:r w:rsidRPr="00125131">
        <w:rPr>
          <w:rFonts w:asciiTheme="majorBidi" w:hAnsiTheme="majorBidi" w:cstheme="majorBidi"/>
        </w:rPr>
        <w:t>, 242</w:t>
      </w:r>
    </w:p>
  </w:endnote>
  <w:endnote w:id="67">
    <w:p w14:paraId="7780486A" w14:textId="7E456ABE" w:rsidR="00BA7017" w:rsidRPr="00A77DDE" w:rsidRDefault="00BA7017" w:rsidP="00A77DDE">
      <w:pPr>
        <w:pStyle w:val="EndnoteText"/>
        <w:bidi w:val="0"/>
        <w:spacing w:line="480" w:lineRule="auto"/>
        <w:rPr>
          <w:rFonts w:asciiTheme="majorBidi" w:hAnsiTheme="majorBidi" w:cstheme="majorBidi"/>
        </w:rPr>
      </w:pPr>
      <w:r w:rsidRPr="00A04319">
        <w:rPr>
          <w:rStyle w:val="EndnoteReference"/>
          <w:rFonts w:asciiTheme="majorBidi" w:hAnsiTheme="majorBidi" w:cstheme="majorBidi"/>
        </w:rPr>
        <w:endnoteRef/>
      </w:r>
      <w:r w:rsidRPr="00A04319">
        <w:rPr>
          <w:rFonts w:asciiTheme="majorBidi" w:hAnsiTheme="majorBidi" w:cstheme="majorBidi"/>
          <w:rtl/>
        </w:rPr>
        <w:t xml:space="preserve"> </w:t>
      </w:r>
      <w:r w:rsidRPr="00A04319">
        <w:rPr>
          <w:rFonts w:asciiTheme="majorBidi" w:hAnsiTheme="majorBidi" w:cstheme="majorBidi"/>
        </w:rPr>
        <w:t>Dekel</w:t>
      </w:r>
      <w:r w:rsidRPr="00A77DDE">
        <w:rPr>
          <w:rFonts w:asciiTheme="majorBidi" w:hAnsiTheme="majorBidi" w:cstheme="majorBidi"/>
        </w:rPr>
        <w:t>,</w:t>
      </w:r>
      <w:r w:rsidRPr="00A77DDE">
        <w:rPr>
          <w:rFonts w:asciiTheme="majorBidi" w:hAnsiTheme="majorBidi" w:cstheme="majorBidi"/>
          <w:i/>
          <w:iCs/>
        </w:rPr>
        <w:t xml:space="preserve"> Gendered</w:t>
      </w:r>
      <w:r w:rsidRPr="00A77DDE">
        <w:rPr>
          <w:rFonts w:asciiTheme="majorBidi" w:hAnsiTheme="majorBidi" w:cstheme="majorBidi"/>
        </w:rPr>
        <w:t>, 151.</w:t>
      </w:r>
    </w:p>
  </w:endnote>
  <w:endnote w:id="68">
    <w:p w14:paraId="40C0266E" w14:textId="4C2E5A1D" w:rsidR="00BA7017" w:rsidRPr="005925EC" w:rsidRDefault="00BA7017" w:rsidP="005925EC">
      <w:pPr>
        <w:pStyle w:val="EndnoteText"/>
        <w:bidi w:val="0"/>
        <w:rPr>
          <w:rFonts w:asciiTheme="majorBidi" w:hAnsiTheme="majorBidi" w:cstheme="majorBidi"/>
        </w:rPr>
      </w:pPr>
      <w:r w:rsidRPr="00A04319">
        <w:rPr>
          <w:rStyle w:val="EndnoteReference"/>
          <w:rFonts w:asciiTheme="majorBidi" w:hAnsiTheme="majorBidi" w:cstheme="majorBidi"/>
        </w:rPr>
        <w:endnoteRef/>
      </w:r>
      <w:r w:rsidRPr="00A04319">
        <w:rPr>
          <w:rFonts w:asciiTheme="majorBidi" w:hAnsiTheme="majorBidi" w:cstheme="majorBidi"/>
          <w:rtl/>
        </w:rPr>
        <w:t xml:space="preserve"> </w:t>
      </w:r>
      <w:r w:rsidRPr="00A04319">
        <w:rPr>
          <w:rFonts w:asciiTheme="majorBidi" w:hAnsiTheme="majorBidi" w:cstheme="majorBidi"/>
        </w:rPr>
        <w:t>Irigary</w:t>
      </w:r>
      <w:r w:rsidRPr="005925EC">
        <w:rPr>
          <w:rFonts w:asciiTheme="majorBidi" w:hAnsiTheme="majorBidi" w:cstheme="majorBidi"/>
        </w:rPr>
        <w:t>,</w:t>
      </w:r>
      <w:r w:rsidR="005925EC" w:rsidRPr="005925EC">
        <w:rPr>
          <w:rFonts w:asciiTheme="majorBidi" w:hAnsiTheme="majorBidi" w:cstheme="majorBidi"/>
        </w:rPr>
        <w:t xml:space="preserve"> "And the One Doesn't Stir". </w:t>
      </w:r>
    </w:p>
    <w:p w14:paraId="1FE562FA" w14:textId="77777777" w:rsidR="00BA7017" w:rsidRPr="00C556C5" w:rsidRDefault="00BA7017" w:rsidP="00A008D1">
      <w:pPr>
        <w:pStyle w:val="EndnoteText"/>
        <w:bidi w:val="0"/>
        <w:rPr>
          <w:rFonts w:asciiTheme="majorBidi" w:hAnsiTheme="majorBidi" w:cstheme="majorBidi"/>
        </w:rPr>
      </w:pPr>
    </w:p>
  </w:endnote>
  <w:endnote w:id="69">
    <w:p w14:paraId="0626877E" w14:textId="31127A3B" w:rsidR="00BA7017" w:rsidRDefault="00BA7017" w:rsidP="00C556C5">
      <w:pPr>
        <w:pStyle w:val="EndnoteText"/>
        <w:bidi w:val="0"/>
        <w:rPr>
          <w:rFonts w:asciiTheme="majorBidi" w:hAnsiTheme="majorBidi" w:cstheme="majorBidi"/>
        </w:rPr>
      </w:pPr>
      <w:r w:rsidRPr="00C556C5">
        <w:rPr>
          <w:rStyle w:val="EndnoteReference"/>
          <w:rFonts w:asciiTheme="majorBidi" w:hAnsiTheme="majorBidi" w:cstheme="majorBidi"/>
        </w:rPr>
        <w:endnoteRef/>
      </w:r>
      <w:r w:rsidRPr="00C556C5">
        <w:rPr>
          <w:rFonts w:asciiTheme="majorBidi" w:hAnsiTheme="majorBidi" w:cstheme="majorBidi"/>
          <w:rtl/>
        </w:rPr>
        <w:t xml:space="preserve"> </w:t>
      </w:r>
      <w:r w:rsidRPr="00C556C5">
        <w:rPr>
          <w:rFonts w:asciiTheme="majorBidi" w:hAnsiTheme="majorBidi" w:cstheme="majorBidi"/>
        </w:rPr>
        <w:t>Interview with the artist, 2020.</w:t>
      </w:r>
    </w:p>
    <w:p w14:paraId="1337E70A" w14:textId="77777777" w:rsidR="00BA7017" w:rsidRPr="00C556C5" w:rsidRDefault="00BA7017" w:rsidP="00C556C5">
      <w:pPr>
        <w:pStyle w:val="EndnoteText"/>
        <w:bidi w:val="0"/>
        <w:rPr>
          <w:rFonts w:asciiTheme="majorBidi" w:hAnsiTheme="majorBidi" w:cstheme="majorBidi"/>
        </w:rPr>
      </w:pPr>
    </w:p>
  </w:endnote>
  <w:endnote w:id="70">
    <w:p w14:paraId="435104CE" w14:textId="5BB9B36C" w:rsidR="00BA7017" w:rsidRPr="00C556C5" w:rsidRDefault="00BA7017" w:rsidP="00C67FE0">
      <w:pPr>
        <w:pStyle w:val="EndnoteText"/>
        <w:bidi w:val="0"/>
        <w:rPr>
          <w:rFonts w:asciiTheme="majorBidi" w:hAnsiTheme="majorBidi" w:cstheme="majorBidi"/>
        </w:rPr>
      </w:pPr>
      <w:r w:rsidRPr="00C556C5">
        <w:rPr>
          <w:rStyle w:val="EndnoteReference"/>
          <w:rFonts w:asciiTheme="majorBidi" w:hAnsiTheme="majorBidi" w:cstheme="majorBidi"/>
        </w:rPr>
        <w:endnoteRef/>
      </w:r>
      <w:r w:rsidRPr="00C556C5">
        <w:rPr>
          <w:rFonts w:asciiTheme="majorBidi" w:hAnsiTheme="majorBidi" w:cstheme="majorBidi"/>
          <w:rtl/>
        </w:rPr>
        <w:t xml:space="preserve"> </w:t>
      </w:r>
      <w:r w:rsidRPr="00C556C5">
        <w:rPr>
          <w:rFonts w:asciiTheme="majorBidi" w:hAnsiTheme="majorBidi" w:cstheme="majorBidi"/>
        </w:rPr>
        <w:t>Interview with the artist, 2020.</w:t>
      </w:r>
    </w:p>
    <w:p w14:paraId="7E250EF2" w14:textId="77777777" w:rsidR="00BA7017" w:rsidRPr="00C556C5" w:rsidRDefault="00BA7017" w:rsidP="00C67FE0">
      <w:pPr>
        <w:pStyle w:val="EndnoteText"/>
        <w:bidi w:val="0"/>
        <w:rPr>
          <w:rFonts w:asciiTheme="majorBidi" w:hAnsiTheme="majorBidi" w:cstheme="majorBidi"/>
        </w:rPr>
      </w:pPr>
    </w:p>
  </w:endnote>
  <w:endnote w:id="71">
    <w:p w14:paraId="7F13A251" w14:textId="6DED74FE" w:rsidR="00BA7017" w:rsidRPr="00C556C5" w:rsidRDefault="00BA7017" w:rsidP="00460A37">
      <w:pPr>
        <w:pStyle w:val="EndnoteText"/>
        <w:bidi w:val="0"/>
        <w:rPr>
          <w:rFonts w:asciiTheme="majorBidi" w:hAnsiTheme="majorBidi" w:cstheme="majorBidi"/>
        </w:rPr>
      </w:pPr>
      <w:r w:rsidRPr="00C556C5">
        <w:rPr>
          <w:rStyle w:val="EndnoteReference"/>
          <w:rFonts w:asciiTheme="majorBidi" w:hAnsiTheme="majorBidi" w:cstheme="majorBidi"/>
        </w:rPr>
        <w:endnoteRef/>
      </w:r>
      <w:r w:rsidRPr="00C556C5">
        <w:rPr>
          <w:rFonts w:asciiTheme="majorBidi" w:hAnsiTheme="majorBidi" w:cstheme="majorBidi"/>
          <w:rtl/>
        </w:rPr>
        <w:t xml:space="preserve"> </w:t>
      </w:r>
      <w:r w:rsidRPr="00C556C5">
        <w:rPr>
          <w:rFonts w:asciiTheme="majorBidi" w:hAnsiTheme="majorBidi" w:cstheme="majorBidi"/>
        </w:rPr>
        <w:t>Interview with the artist, 2020.</w:t>
      </w:r>
    </w:p>
    <w:p w14:paraId="358EE95A" w14:textId="77777777" w:rsidR="00BA7017" w:rsidRPr="00C67FE0" w:rsidRDefault="00BA7017" w:rsidP="00460A37">
      <w:pPr>
        <w:pStyle w:val="EndnoteText"/>
        <w:bidi w:val="0"/>
        <w:rPr>
          <w:rFonts w:asciiTheme="majorBidi" w:hAnsiTheme="majorBidi" w:cstheme="majorBidi"/>
        </w:rPr>
      </w:pPr>
    </w:p>
  </w:endnote>
  <w:endnote w:id="72">
    <w:p w14:paraId="2BE22CEF" w14:textId="326F07E9" w:rsidR="00BA7017" w:rsidRPr="00C67FE0" w:rsidRDefault="00BA7017" w:rsidP="00337F9B">
      <w:pPr>
        <w:pStyle w:val="EndnoteText"/>
        <w:bidi w:val="0"/>
        <w:spacing w:line="480" w:lineRule="auto"/>
        <w:rPr>
          <w:rFonts w:asciiTheme="majorBidi" w:hAnsiTheme="majorBidi" w:cstheme="majorBidi"/>
        </w:rPr>
      </w:pPr>
      <w:r w:rsidRPr="00C67FE0">
        <w:rPr>
          <w:rStyle w:val="EndnoteReference"/>
          <w:rFonts w:asciiTheme="majorBidi" w:hAnsiTheme="majorBidi" w:cstheme="majorBidi"/>
        </w:rPr>
        <w:endnoteRef/>
      </w:r>
      <w:r w:rsidRPr="00C67FE0">
        <w:rPr>
          <w:rFonts w:asciiTheme="majorBidi" w:hAnsiTheme="majorBidi" w:cstheme="majorBidi"/>
          <w:rtl/>
        </w:rPr>
        <w:t xml:space="preserve"> </w:t>
      </w:r>
      <w:r w:rsidRPr="00C67FE0">
        <w:rPr>
          <w:rFonts w:asciiTheme="majorBidi" w:hAnsiTheme="majorBidi" w:cstheme="majorBidi"/>
        </w:rPr>
        <w:t xml:space="preserve">Presiado, </w:t>
      </w:r>
      <w:r w:rsidRPr="007D2267">
        <w:rPr>
          <w:rFonts w:asciiTheme="majorBidi" w:hAnsiTheme="majorBidi" w:cstheme="majorBidi"/>
          <w:i/>
          <w:iCs/>
        </w:rPr>
        <w:t>Motherhood in the Shadow of the Holocaust</w:t>
      </w:r>
      <w:r w:rsidRPr="00C67FE0">
        <w:rPr>
          <w:rFonts w:asciiTheme="majorBidi" w:hAnsiTheme="majorBidi" w:cstheme="majorBidi"/>
        </w:rPr>
        <w:t xml:space="preserve">, 30 </w:t>
      </w:r>
    </w:p>
  </w:endnote>
  <w:endnote w:id="73">
    <w:p w14:paraId="1520EA22" w14:textId="0F1D5175" w:rsidR="00BA7017" w:rsidRPr="00A04319" w:rsidRDefault="00BA7017" w:rsidP="007A4A09">
      <w:pPr>
        <w:pStyle w:val="EndnoteText"/>
        <w:bidi w:val="0"/>
        <w:rPr>
          <w:rFonts w:asciiTheme="majorBidi" w:hAnsiTheme="majorBidi" w:cstheme="majorBidi"/>
        </w:rPr>
      </w:pPr>
      <w:r w:rsidRPr="00A04319">
        <w:rPr>
          <w:rStyle w:val="EndnoteReference"/>
          <w:rFonts w:asciiTheme="majorBidi" w:hAnsiTheme="majorBidi" w:cstheme="majorBidi"/>
        </w:rPr>
        <w:endnoteRef/>
      </w:r>
      <w:r w:rsidRPr="00A04319">
        <w:rPr>
          <w:rFonts w:asciiTheme="majorBidi" w:hAnsiTheme="majorBidi" w:cstheme="majorBidi"/>
          <w:rtl/>
        </w:rPr>
        <w:t xml:space="preserve"> </w:t>
      </w:r>
      <w:r w:rsidRPr="00A04319">
        <w:rPr>
          <w:rFonts w:asciiTheme="majorBidi" w:hAnsiTheme="majorBidi" w:cstheme="majorBidi"/>
        </w:rPr>
        <w:t>Interview with the artist, 2020.</w:t>
      </w:r>
    </w:p>
    <w:p w14:paraId="72CAC06E" w14:textId="77777777" w:rsidR="00BA7017" w:rsidRPr="00A04319" w:rsidRDefault="00BA7017" w:rsidP="00411ED8">
      <w:pPr>
        <w:pStyle w:val="EndnoteText"/>
        <w:bidi w:val="0"/>
        <w:rPr>
          <w:rFonts w:asciiTheme="majorBidi" w:hAnsiTheme="majorBidi" w:cstheme="majorBidi"/>
        </w:rPr>
      </w:pPr>
    </w:p>
  </w:endnote>
  <w:endnote w:id="74">
    <w:p w14:paraId="66039C77" w14:textId="765BDF7A" w:rsidR="00BA7017" w:rsidRPr="00A04319" w:rsidRDefault="00BA7017" w:rsidP="00124670">
      <w:pPr>
        <w:pStyle w:val="EndnoteText"/>
        <w:bidi w:val="0"/>
        <w:spacing w:line="480" w:lineRule="auto"/>
        <w:rPr>
          <w:rFonts w:asciiTheme="majorBidi" w:hAnsiTheme="majorBidi" w:cstheme="majorBidi"/>
        </w:rPr>
      </w:pPr>
      <w:r w:rsidRPr="00A04319">
        <w:rPr>
          <w:rStyle w:val="EndnoteReference"/>
          <w:rFonts w:asciiTheme="majorBidi" w:hAnsiTheme="majorBidi" w:cstheme="majorBidi"/>
        </w:rPr>
        <w:endnoteRef/>
      </w:r>
      <w:r w:rsidRPr="00A04319">
        <w:rPr>
          <w:rFonts w:asciiTheme="majorBidi" w:hAnsiTheme="majorBidi" w:cstheme="majorBidi"/>
          <w:rtl/>
        </w:rPr>
        <w:t xml:space="preserve"> </w:t>
      </w:r>
      <w:r w:rsidRPr="00A04319">
        <w:rPr>
          <w:rFonts w:asciiTheme="majorBidi" w:hAnsiTheme="majorBidi" w:cstheme="majorBidi"/>
        </w:rPr>
        <w:t>Shachnai Yaacobi</w:t>
      </w:r>
      <w:r w:rsidR="00124670">
        <w:rPr>
          <w:rFonts w:asciiTheme="majorBidi" w:hAnsiTheme="majorBidi" w:cstheme="majorBidi"/>
        </w:rPr>
        <w:t xml:space="preserve">, </w:t>
      </w:r>
      <w:r w:rsidR="00124670" w:rsidRPr="00124670">
        <w:rPr>
          <w:rFonts w:asciiTheme="majorBidi" w:hAnsiTheme="majorBidi" w:cstheme="majorBidi"/>
          <w:i/>
          <w:iCs/>
        </w:rPr>
        <w:t>One Flesh</w:t>
      </w:r>
      <w:r w:rsidR="00124670">
        <w:rPr>
          <w:rFonts w:asciiTheme="majorBidi" w:hAnsiTheme="majorBidi" w:cstheme="majorBidi"/>
        </w:rPr>
        <w:t>.</w:t>
      </w:r>
      <w:r w:rsidRPr="00A04319">
        <w:rPr>
          <w:rFonts w:asciiTheme="majorBidi" w:hAnsiTheme="majorBidi" w:cstheme="majorBidi"/>
        </w:rPr>
        <w:t xml:space="preserve"> </w:t>
      </w:r>
    </w:p>
  </w:endnote>
  <w:endnote w:id="75">
    <w:p w14:paraId="6E27E865" w14:textId="084CB27F" w:rsidR="00BA7017" w:rsidRPr="00A04319" w:rsidRDefault="00BA7017" w:rsidP="00C30DEC">
      <w:pPr>
        <w:pStyle w:val="EndnoteText"/>
        <w:bidi w:val="0"/>
        <w:rPr>
          <w:rFonts w:asciiTheme="majorBidi" w:hAnsiTheme="majorBidi" w:cstheme="majorBidi"/>
        </w:rPr>
      </w:pPr>
      <w:r w:rsidRPr="00A04319">
        <w:rPr>
          <w:rStyle w:val="EndnoteReference"/>
          <w:rFonts w:asciiTheme="majorBidi" w:hAnsiTheme="majorBidi" w:cstheme="majorBidi"/>
        </w:rPr>
        <w:endnoteRef/>
      </w:r>
      <w:r w:rsidRPr="00A04319">
        <w:rPr>
          <w:rFonts w:asciiTheme="majorBidi" w:hAnsiTheme="majorBidi" w:cstheme="majorBidi"/>
          <w:rtl/>
        </w:rPr>
        <w:t xml:space="preserve"> </w:t>
      </w:r>
      <w:r w:rsidRPr="00A04319">
        <w:rPr>
          <w:rFonts w:asciiTheme="majorBidi" w:hAnsiTheme="majorBidi" w:cstheme="majorBidi"/>
        </w:rPr>
        <w:t>After completing the painting, the artists realized a resemblance between her mother's posture and that of Abraham Lincoln's sculpture by D. C. French, 1920.</w:t>
      </w:r>
    </w:p>
    <w:p w14:paraId="01685E33" w14:textId="77777777" w:rsidR="00BA7017" w:rsidRPr="003B6E4A" w:rsidRDefault="00BA7017" w:rsidP="00C30DEC">
      <w:pPr>
        <w:pStyle w:val="EndnoteText"/>
        <w:bidi w:val="0"/>
        <w:rPr>
          <w:rFonts w:asciiTheme="majorBidi" w:hAnsiTheme="majorBidi" w:cstheme="majorBidi"/>
        </w:rPr>
      </w:pPr>
    </w:p>
  </w:endnote>
  <w:endnote w:id="76">
    <w:p w14:paraId="4BD12157" w14:textId="7F27C364" w:rsidR="00BA7017" w:rsidRPr="00082159" w:rsidRDefault="00BA7017" w:rsidP="00411ED8">
      <w:pPr>
        <w:pStyle w:val="EndnoteText"/>
        <w:bidi w:val="0"/>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tl/>
        </w:rPr>
        <w:t xml:space="preserve"> </w:t>
      </w:r>
      <w:r w:rsidRPr="00082159">
        <w:rPr>
          <w:rFonts w:asciiTheme="majorBidi" w:hAnsiTheme="majorBidi" w:cstheme="majorBidi"/>
        </w:rPr>
        <w:t>Interview with the artist, 2020.</w:t>
      </w:r>
    </w:p>
    <w:p w14:paraId="337FCDE9" w14:textId="77777777" w:rsidR="00BA7017" w:rsidRPr="00082159" w:rsidRDefault="00BA7017" w:rsidP="00411ED8">
      <w:pPr>
        <w:pStyle w:val="EndnoteText"/>
        <w:bidi w:val="0"/>
        <w:rPr>
          <w:rFonts w:asciiTheme="majorBidi" w:hAnsiTheme="majorBidi" w:cstheme="majorBidi"/>
        </w:rPr>
      </w:pPr>
    </w:p>
  </w:endnote>
  <w:endnote w:id="77">
    <w:p w14:paraId="4CCDF9DD" w14:textId="7A5396F1" w:rsidR="00BA7017" w:rsidRPr="00082159" w:rsidRDefault="00BA7017" w:rsidP="00836C20">
      <w:pPr>
        <w:pStyle w:val="EndnoteText"/>
        <w:bidi w:val="0"/>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tl/>
        </w:rPr>
        <w:t xml:space="preserve"> </w:t>
      </w:r>
      <w:r w:rsidR="00836C20" w:rsidRPr="00082159">
        <w:rPr>
          <w:rFonts w:asciiTheme="majorBidi" w:hAnsiTheme="majorBidi" w:cstheme="majorBidi"/>
        </w:rPr>
        <w:t>To read about the gaze's significance in Holocaust drawings, see: Leclerc, "Re-Presenting Trauma".</w:t>
      </w:r>
    </w:p>
    <w:p w14:paraId="73D2A292" w14:textId="77777777" w:rsidR="00836C20" w:rsidRPr="00082159" w:rsidRDefault="00836C20" w:rsidP="00836C20">
      <w:pPr>
        <w:pStyle w:val="EndnoteText"/>
        <w:bidi w:val="0"/>
        <w:rPr>
          <w:rFonts w:asciiTheme="majorBidi" w:hAnsiTheme="majorBidi" w:cstheme="majorBidi"/>
        </w:rPr>
      </w:pPr>
    </w:p>
  </w:endnote>
  <w:endnote w:id="78">
    <w:p w14:paraId="724F6B23" w14:textId="3BCD682D" w:rsidR="00BA7017" w:rsidRPr="00082159" w:rsidRDefault="00BA7017" w:rsidP="00E24A97">
      <w:pPr>
        <w:pStyle w:val="EndnoteText"/>
        <w:bidi w:val="0"/>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tl/>
        </w:rPr>
        <w:t xml:space="preserve"> </w:t>
      </w:r>
      <w:r w:rsidRPr="00082159">
        <w:rPr>
          <w:rFonts w:asciiTheme="majorBidi" w:hAnsiTheme="majorBidi" w:cstheme="majorBidi"/>
        </w:rPr>
        <w:t xml:space="preserve">Pollock, </w:t>
      </w:r>
      <w:r w:rsidRPr="00082159">
        <w:rPr>
          <w:rFonts w:asciiTheme="majorBidi" w:hAnsiTheme="majorBidi" w:cstheme="majorBidi"/>
          <w:i/>
          <w:iCs/>
        </w:rPr>
        <w:t>Vision and Difference</w:t>
      </w:r>
      <w:r w:rsidRPr="00082159">
        <w:rPr>
          <w:rFonts w:asciiTheme="majorBidi" w:hAnsiTheme="majorBidi" w:cstheme="majorBidi"/>
        </w:rPr>
        <w:t>, 78-79.</w:t>
      </w:r>
    </w:p>
    <w:p w14:paraId="72ECA7E7" w14:textId="77777777" w:rsidR="00BA7017" w:rsidRPr="00082159" w:rsidRDefault="00BA7017" w:rsidP="00AD1E7C">
      <w:pPr>
        <w:pStyle w:val="EndnoteText"/>
        <w:bidi w:val="0"/>
        <w:rPr>
          <w:rFonts w:asciiTheme="majorBidi" w:hAnsiTheme="majorBidi" w:cstheme="majorBidi"/>
        </w:rPr>
      </w:pPr>
    </w:p>
  </w:endnote>
  <w:endnote w:id="79">
    <w:p w14:paraId="48F6CCE8" w14:textId="42FCCCB2" w:rsidR="00BA7017" w:rsidRPr="00082159" w:rsidRDefault="00BA7017" w:rsidP="00AD1E7C">
      <w:pPr>
        <w:pStyle w:val="EndnoteText"/>
        <w:bidi w:val="0"/>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tl/>
        </w:rPr>
        <w:t xml:space="preserve"> </w:t>
      </w:r>
      <w:r w:rsidRPr="00082159">
        <w:rPr>
          <w:rFonts w:asciiTheme="majorBidi" w:hAnsiTheme="majorBidi" w:cstheme="majorBidi"/>
        </w:rPr>
        <w:t>Interview with the artist, 2020.</w:t>
      </w:r>
    </w:p>
    <w:p w14:paraId="774595E9" w14:textId="77777777" w:rsidR="00BA7017" w:rsidRPr="00082159" w:rsidRDefault="00BA7017" w:rsidP="00AD1E7C">
      <w:pPr>
        <w:pStyle w:val="EndnoteText"/>
        <w:bidi w:val="0"/>
        <w:rPr>
          <w:rFonts w:asciiTheme="majorBidi" w:hAnsiTheme="majorBidi" w:cstheme="majorBidi"/>
        </w:rPr>
      </w:pPr>
    </w:p>
  </w:endnote>
  <w:endnote w:id="80">
    <w:p w14:paraId="1D1C9C9A" w14:textId="22DA4B8F" w:rsidR="00BA7017" w:rsidRPr="00082159" w:rsidRDefault="00BA7017" w:rsidP="00F730C1">
      <w:pPr>
        <w:pStyle w:val="EndnoteText"/>
        <w:bidi w:val="0"/>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tl/>
        </w:rPr>
        <w:t xml:space="preserve"> </w:t>
      </w:r>
      <w:r w:rsidRPr="00082159">
        <w:rPr>
          <w:rFonts w:asciiTheme="majorBidi" w:hAnsiTheme="majorBidi" w:cstheme="majorBidi"/>
        </w:rPr>
        <w:t>Documentary of Nemesh, 2020.</w:t>
      </w:r>
    </w:p>
    <w:p w14:paraId="2B9170B0" w14:textId="77777777" w:rsidR="00BA7017" w:rsidRPr="00082159" w:rsidRDefault="00BA7017" w:rsidP="00F730C1">
      <w:pPr>
        <w:pStyle w:val="EndnoteText"/>
        <w:bidi w:val="0"/>
        <w:rPr>
          <w:rFonts w:asciiTheme="majorBidi" w:hAnsiTheme="majorBidi" w:cstheme="majorBidi"/>
        </w:rPr>
      </w:pPr>
    </w:p>
  </w:endnote>
  <w:endnote w:id="81">
    <w:p w14:paraId="37D0DC50" w14:textId="3F0BA27B" w:rsidR="00BA7017" w:rsidRPr="00082159" w:rsidRDefault="00BA7017" w:rsidP="005E5426">
      <w:pPr>
        <w:pStyle w:val="EndnoteText"/>
        <w:bidi w:val="0"/>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tl/>
        </w:rPr>
        <w:t xml:space="preserve"> </w:t>
      </w:r>
      <w:r w:rsidRPr="00082159">
        <w:rPr>
          <w:rFonts w:asciiTheme="majorBidi" w:hAnsiTheme="majorBidi" w:cstheme="majorBidi"/>
        </w:rPr>
        <w:t>Ibid.</w:t>
      </w:r>
    </w:p>
    <w:p w14:paraId="42270D31" w14:textId="77777777" w:rsidR="00BA7017" w:rsidRPr="00082159" w:rsidRDefault="00BA7017" w:rsidP="008A5402">
      <w:pPr>
        <w:pStyle w:val="EndnoteText"/>
        <w:bidi w:val="0"/>
        <w:rPr>
          <w:rFonts w:asciiTheme="majorBidi" w:hAnsiTheme="majorBidi" w:cstheme="majorBidi"/>
        </w:rPr>
      </w:pPr>
    </w:p>
  </w:endnote>
  <w:endnote w:id="82">
    <w:p w14:paraId="4DCB5E75" w14:textId="6192B363" w:rsidR="00BA7017" w:rsidRPr="00082159" w:rsidRDefault="00BA7017" w:rsidP="00790A09">
      <w:pPr>
        <w:pStyle w:val="EndnoteText"/>
        <w:bidi w:val="0"/>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tl/>
        </w:rPr>
        <w:t xml:space="preserve"> </w:t>
      </w:r>
      <w:r w:rsidRPr="00082159">
        <w:rPr>
          <w:rFonts w:asciiTheme="majorBidi" w:hAnsiTheme="majorBidi" w:cstheme="majorBidi"/>
        </w:rPr>
        <w:t xml:space="preserve">Brutin, </w:t>
      </w:r>
      <w:r w:rsidRPr="00082159">
        <w:rPr>
          <w:rFonts w:asciiTheme="majorBidi" w:hAnsiTheme="majorBidi" w:cstheme="majorBidi"/>
          <w:i/>
          <w:iCs/>
        </w:rPr>
        <w:t>The Inheritance</w:t>
      </w:r>
      <w:r w:rsidRPr="00082159">
        <w:rPr>
          <w:rFonts w:asciiTheme="majorBidi" w:hAnsiTheme="majorBidi" w:cstheme="majorBidi"/>
        </w:rPr>
        <w:t xml:space="preserve">, 85-86.  </w:t>
      </w:r>
    </w:p>
    <w:p w14:paraId="612DA989" w14:textId="77777777" w:rsidR="00BA7017" w:rsidRPr="00082159" w:rsidRDefault="00BA7017" w:rsidP="00C67FE0">
      <w:pPr>
        <w:pStyle w:val="EndnoteText"/>
        <w:bidi w:val="0"/>
        <w:rPr>
          <w:rFonts w:asciiTheme="majorBidi" w:hAnsiTheme="majorBidi" w:cstheme="majorBidi"/>
        </w:rPr>
      </w:pPr>
    </w:p>
  </w:endnote>
  <w:endnote w:id="83">
    <w:p w14:paraId="086761C7" w14:textId="116C129C" w:rsidR="00BA7017" w:rsidRPr="00082159" w:rsidRDefault="00BA7017" w:rsidP="00C67FE0">
      <w:pPr>
        <w:pStyle w:val="EndnoteText"/>
        <w:bidi w:val="0"/>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tl/>
        </w:rPr>
        <w:t xml:space="preserve"> </w:t>
      </w:r>
      <w:r w:rsidRPr="00082159">
        <w:rPr>
          <w:rFonts w:asciiTheme="majorBidi" w:hAnsiTheme="majorBidi" w:cstheme="majorBidi"/>
        </w:rPr>
        <w:t>Interview with the artist, 2020.</w:t>
      </w:r>
    </w:p>
    <w:p w14:paraId="7A12B4EC" w14:textId="77777777" w:rsidR="00BA7017" w:rsidRPr="00082159" w:rsidRDefault="00BA7017" w:rsidP="00C67FE0">
      <w:pPr>
        <w:pStyle w:val="EndnoteText"/>
        <w:bidi w:val="0"/>
        <w:rPr>
          <w:rFonts w:asciiTheme="majorBidi" w:hAnsiTheme="majorBidi" w:cstheme="majorBidi"/>
        </w:rPr>
      </w:pPr>
    </w:p>
  </w:endnote>
  <w:endnote w:id="84">
    <w:p w14:paraId="217CD6C0" w14:textId="0A34F439" w:rsidR="00BA7017" w:rsidRPr="00082159" w:rsidRDefault="00BA7017" w:rsidP="005E5426">
      <w:pPr>
        <w:pStyle w:val="EndnoteText"/>
        <w:bidi w:val="0"/>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tl/>
        </w:rPr>
        <w:t xml:space="preserve"> </w:t>
      </w:r>
      <w:r w:rsidRPr="00082159">
        <w:rPr>
          <w:rFonts w:asciiTheme="majorBidi" w:hAnsiTheme="majorBidi" w:cstheme="majorBidi"/>
        </w:rPr>
        <w:t>Ibid.</w:t>
      </w:r>
    </w:p>
    <w:p w14:paraId="06ACEA38" w14:textId="77777777" w:rsidR="00BA7017" w:rsidRPr="00082159" w:rsidRDefault="00BA7017" w:rsidP="00C67FE0">
      <w:pPr>
        <w:pStyle w:val="EndnoteText"/>
        <w:bidi w:val="0"/>
        <w:rPr>
          <w:rFonts w:asciiTheme="majorBidi" w:hAnsiTheme="majorBidi" w:cstheme="majorBidi"/>
        </w:rPr>
      </w:pPr>
    </w:p>
  </w:endnote>
  <w:endnote w:id="85">
    <w:p w14:paraId="5F0797D2" w14:textId="69F8C7B2" w:rsidR="00BA7017" w:rsidRPr="00082159" w:rsidRDefault="00BA7017" w:rsidP="00CF1EA0">
      <w:pPr>
        <w:pStyle w:val="EndnoteText"/>
        <w:bidi w:val="0"/>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tl/>
        </w:rPr>
        <w:t xml:space="preserve"> </w:t>
      </w:r>
      <w:r w:rsidRPr="00082159">
        <w:rPr>
          <w:rFonts w:asciiTheme="majorBidi" w:hAnsiTheme="majorBidi" w:cstheme="majorBidi"/>
        </w:rPr>
        <w:t>Documentary of Nemesh, 2020.</w:t>
      </w:r>
    </w:p>
    <w:p w14:paraId="0811F134" w14:textId="77777777" w:rsidR="00BA7017" w:rsidRPr="00082159" w:rsidRDefault="00BA7017" w:rsidP="00CF1EA0">
      <w:pPr>
        <w:pStyle w:val="EndnoteText"/>
        <w:bidi w:val="0"/>
        <w:rPr>
          <w:rFonts w:asciiTheme="majorBidi" w:hAnsiTheme="majorBidi" w:cstheme="majorBidi"/>
        </w:rPr>
      </w:pPr>
    </w:p>
  </w:endnote>
  <w:endnote w:id="86">
    <w:p w14:paraId="20671621" w14:textId="62565B93" w:rsidR="00BA7017" w:rsidRPr="00082159" w:rsidRDefault="00BA7017" w:rsidP="00B75E20">
      <w:pPr>
        <w:pStyle w:val="EndnoteText"/>
        <w:bidi w:val="0"/>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tl/>
        </w:rPr>
        <w:t xml:space="preserve"> </w:t>
      </w:r>
      <w:r w:rsidRPr="00082159">
        <w:rPr>
          <w:rFonts w:asciiTheme="majorBidi" w:hAnsiTheme="majorBidi" w:cstheme="majorBidi"/>
        </w:rPr>
        <w:t>Interview with the artist, 2020.</w:t>
      </w:r>
    </w:p>
    <w:p w14:paraId="2603F590" w14:textId="77777777" w:rsidR="00BA7017" w:rsidRPr="00082159" w:rsidRDefault="00BA7017" w:rsidP="00B75E20">
      <w:pPr>
        <w:pStyle w:val="EndnoteText"/>
        <w:bidi w:val="0"/>
        <w:rPr>
          <w:rFonts w:asciiTheme="majorBidi" w:hAnsiTheme="majorBidi" w:cstheme="majorBidi"/>
        </w:rPr>
      </w:pPr>
    </w:p>
  </w:endnote>
  <w:endnote w:id="87">
    <w:p w14:paraId="2432BA5E" w14:textId="0DFBC8E5" w:rsidR="00BA7017" w:rsidRPr="00082159" w:rsidRDefault="00BA7017" w:rsidP="00790A09">
      <w:pPr>
        <w:pStyle w:val="EndnoteText"/>
        <w:bidi w:val="0"/>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Pr>
        <w:t xml:space="preserve"> Pollock, </w:t>
      </w:r>
      <w:r w:rsidRPr="00082159">
        <w:rPr>
          <w:rFonts w:asciiTheme="majorBidi" w:hAnsiTheme="majorBidi" w:cstheme="majorBidi"/>
          <w:i/>
          <w:iCs/>
        </w:rPr>
        <w:t>Vision and Difference</w:t>
      </w:r>
      <w:r w:rsidRPr="00082159">
        <w:rPr>
          <w:rFonts w:asciiTheme="majorBidi" w:hAnsiTheme="majorBidi" w:cstheme="majorBidi"/>
        </w:rPr>
        <w:t>, 86-87.</w:t>
      </w:r>
    </w:p>
    <w:p w14:paraId="3732258F" w14:textId="77777777" w:rsidR="00BA7017" w:rsidRPr="00082159" w:rsidRDefault="00BA7017" w:rsidP="007835D5">
      <w:pPr>
        <w:pStyle w:val="EndnoteText"/>
        <w:bidi w:val="0"/>
        <w:rPr>
          <w:rFonts w:asciiTheme="majorBidi" w:hAnsiTheme="majorBidi" w:cstheme="majorBidi"/>
        </w:rPr>
      </w:pPr>
    </w:p>
  </w:endnote>
  <w:endnote w:id="88">
    <w:p w14:paraId="534810C7" w14:textId="23371B6C" w:rsidR="00BA7017" w:rsidRPr="00082159" w:rsidRDefault="00BA7017" w:rsidP="004D3FE9">
      <w:pPr>
        <w:pStyle w:val="EndnoteText"/>
        <w:bidi w:val="0"/>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tl/>
        </w:rPr>
        <w:t xml:space="preserve"> </w:t>
      </w:r>
      <w:r w:rsidRPr="00082159">
        <w:rPr>
          <w:rFonts w:asciiTheme="majorBidi" w:hAnsiTheme="majorBidi" w:cstheme="majorBidi"/>
        </w:rPr>
        <w:t>Interview with the artist, 2020.</w:t>
      </w:r>
    </w:p>
    <w:p w14:paraId="1423BEC0" w14:textId="77777777" w:rsidR="00BA7017" w:rsidRPr="00082159" w:rsidRDefault="00BA7017" w:rsidP="004D3FE9">
      <w:pPr>
        <w:pStyle w:val="EndnoteText"/>
        <w:bidi w:val="0"/>
        <w:rPr>
          <w:rFonts w:asciiTheme="majorBidi" w:hAnsiTheme="majorBidi" w:cstheme="majorBidi"/>
        </w:rPr>
      </w:pPr>
    </w:p>
  </w:endnote>
  <w:endnote w:id="89">
    <w:p w14:paraId="2137BBA3" w14:textId="4D61DEA1" w:rsidR="00BA7017" w:rsidRPr="00082159" w:rsidRDefault="00BA7017" w:rsidP="005E5426">
      <w:pPr>
        <w:pStyle w:val="EndnoteText"/>
        <w:bidi w:val="0"/>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tl/>
        </w:rPr>
        <w:t xml:space="preserve"> </w:t>
      </w:r>
      <w:r w:rsidRPr="00082159">
        <w:rPr>
          <w:rFonts w:asciiTheme="majorBidi" w:hAnsiTheme="majorBidi" w:cstheme="majorBidi"/>
        </w:rPr>
        <w:t>Ibid.</w:t>
      </w:r>
    </w:p>
    <w:p w14:paraId="79DDA631" w14:textId="77777777" w:rsidR="00BA7017" w:rsidRPr="00082159" w:rsidRDefault="00BA7017" w:rsidP="00DB3745">
      <w:pPr>
        <w:pStyle w:val="EndnoteText"/>
        <w:bidi w:val="0"/>
        <w:rPr>
          <w:rFonts w:asciiTheme="majorBidi" w:hAnsiTheme="majorBidi" w:cstheme="majorBidi"/>
        </w:rPr>
      </w:pPr>
    </w:p>
  </w:endnote>
  <w:endnote w:id="90">
    <w:p w14:paraId="24F31B2E" w14:textId="08CD8C5A" w:rsidR="00BA7017" w:rsidRPr="00082159" w:rsidRDefault="00BA7017" w:rsidP="00A77DDE">
      <w:pPr>
        <w:pStyle w:val="EndnoteText"/>
        <w:bidi w:val="0"/>
        <w:rPr>
          <w:rFonts w:asciiTheme="majorBidi" w:hAnsiTheme="majorBidi" w:cstheme="majorBidi"/>
        </w:rPr>
      </w:pPr>
      <w:r w:rsidRPr="00082159">
        <w:rPr>
          <w:rStyle w:val="EndnoteReference"/>
          <w:rFonts w:asciiTheme="majorBidi" w:hAnsiTheme="majorBidi" w:cstheme="majorBidi"/>
        </w:rPr>
        <w:endnoteRef/>
      </w:r>
      <w:r w:rsidRPr="00082159">
        <w:rPr>
          <w:rFonts w:asciiTheme="majorBidi" w:hAnsiTheme="majorBidi" w:cstheme="majorBidi"/>
          <w:rtl/>
        </w:rPr>
        <w:t xml:space="preserve"> </w:t>
      </w:r>
      <w:r w:rsidRPr="00082159">
        <w:rPr>
          <w:rFonts w:asciiTheme="majorBidi" w:hAnsiTheme="majorBidi" w:cstheme="majorBidi"/>
        </w:rPr>
        <w:t>Dekel, "In Kathe Kollwitz Shoes?".</w:t>
      </w:r>
    </w:p>
    <w:p w14:paraId="117B9070" w14:textId="77777777" w:rsidR="00BA7017" w:rsidRPr="009E6BCC" w:rsidRDefault="00BA7017" w:rsidP="009E6BCC">
      <w:pPr>
        <w:pStyle w:val="EndnoteText"/>
        <w:bidi w:val="0"/>
        <w:rPr>
          <w:rFonts w:asciiTheme="majorBidi" w:hAnsiTheme="majorBidi" w:cstheme="majorBidi"/>
        </w:rPr>
      </w:pPr>
    </w:p>
  </w:endnote>
  <w:endnote w:id="91">
    <w:p w14:paraId="6D211744" w14:textId="5337046F" w:rsidR="00BA7017" w:rsidRPr="007D2267" w:rsidRDefault="00BA7017" w:rsidP="007D2267">
      <w:pPr>
        <w:pStyle w:val="EndnoteText"/>
        <w:bidi w:val="0"/>
        <w:rPr>
          <w:rFonts w:asciiTheme="majorBidi" w:hAnsiTheme="majorBidi" w:cstheme="majorBidi"/>
        </w:rPr>
      </w:pPr>
      <w:r w:rsidRPr="007D2267">
        <w:rPr>
          <w:rStyle w:val="EndnoteReference"/>
          <w:rFonts w:asciiTheme="majorBidi" w:hAnsiTheme="majorBidi" w:cstheme="majorBidi"/>
        </w:rPr>
        <w:endnoteRef/>
      </w:r>
      <w:r w:rsidRPr="007D2267">
        <w:rPr>
          <w:rFonts w:asciiTheme="majorBidi" w:hAnsiTheme="majorBidi" w:cstheme="majorBidi"/>
          <w:rtl/>
        </w:rPr>
        <w:t xml:space="preserve"> </w:t>
      </w:r>
      <w:r w:rsidRPr="007D2267">
        <w:rPr>
          <w:rFonts w:asciiTheme="majorBidi" w:hAnsiTheme="majorBidi" w:cstheme="majorBidi"/>
        </w:rPr>
        <w:t xml:space="preserve">Presiado, </w:t>
      </w:r>
      <w:r w:rsidRPr="007D2267">
        <w:rPr>
          <w:rFonts w:asciiTheme="majorBidi" w:hAnsiTheme="majorBidi" w:cstheme="majorBidi"/>
          <w:i/>
          <w:iCs/>
        </w:rPr>
        <w:t>Motherhood in the Shadow of the Holocaust</w:t>
      </w:r>
      <w:r w:rsidRPr="007D2267">
        <w:rPr>
          <w:rFonts w:asciiTheme="majorBidi" w:hAnsiTheme="majorBidi" w:cstheme="majorBidi"/>
        </w:rPr>
        <w:t>, 19-20.</w:t>
      </w:r>
    </w:p>
    <w:p w14:paraId="30288891" w14:textId="77777777" w:rsidR="00BA7017" w:rsidRPr="007D2267" w:rsidRDefault="00BA7017" w:rsidP="003C4EC2">
      <w:pPr>
        <w:pStyle w:val="EndnoteText"/>
        <w:bidi w:val="0"/>
        <w:rPr>
          <w:rFonts w:asciiTheme="majorBidi" w:hAnsiTheme="majorBidi" w:cstheme="majorBidi"/>
        </w:rPr>
      </w:pPr>
    </w:p>
  </w:endnote>
  <w:endnote w:id="92">
    <w:p w14:paraId="054FEE7C" w14:textId="68E9567A" w:rsidR="00BA7017" w:rsidRPr="00DF32B4" w:rsidRDefault="00BA7017" w:rsidP="00790A09">
      <w:pPr>
        <w:pStyle w:val="EndnoteText"/>
        <w:bidi w:val="0"/>
        <w:rPr>
          <w:rFonts w:asciiTheme="majorBidi" w:hAnsiTheme="majorBidi" w:cstheme="majorBidi"/>
        </w:rPr>
      </w:pPr>
      <w:r w:rsidRPr="003C4EC2">
        <w:rPr>
          <w:rStyle w:val="EndnoteReference"/>
          <w:rFonts w:asciiTheme="majorBidi" w:hAnsiTheme="majorBidi" w:cstheme="majorBidi"/>
        </w:rPr>
        <w:endnoteRef/>
      </w:r>
      <w:r w:rsidRPr="003C4EC2">
        <w:rPr>
          <w:rFonts w:asciiTheme="majorBidi" w:hAnsiTheme="majorBidi" w:cstheme="majorBidi"/>
          <w:rtl/>
        </w:rPr>
        <w:t xml:space="preserve"> </w:t>
      </w:r>
      <w:r w:rsidRPr="003C4EC2">
        <w:rPr>
          <w:rFonts w:asciiTheme="majorBidi" w:hAnsiTheme="majorBidi" w:cstheme="majorBidi"/>
        </w:rPr>
        <w:t>Brutin,</w:t>
      </w:r>
      <w:r w:rsidRPr="00790A09">
        <w:t xml:space="preserve"> </w:t>
      </w:r>
      <w:r w:rsidRPr="00790A09">
        <w:rPr>
          <w:rFonts w:asciiTheme="majorBidi" w:hAnsiTheme="majorBidi" w:cstheme="majorBidi"/>
          <w:i/>
          <w:iCs/>
        </w:rPr>
        <w:t>The Inheritance</w:t>
      </w:r>
      <w:r>
        <w:rPr>
          <w:rFonts w:asciiTheme="majorBidi" w:hAnsiTheme="majorBidi" w:cstheme="majorBidi"/>
        </w:rPr>
        <w:t>,</w:t>
      </w:r>
      <w:r w:rsidRPr="003C4EC2">
        <w:rPr>
          <w:rFonts w:asciiTheme="majorBidi" w:hAnsiTheme="majorBidi" w:cstheme="majorBidi"/>
        </w:rPr>
        <w:t xml:space="preserve"> 177.</w:t>
      </w:r>
    </w:p>
    <w:p w14:paraId="1AEC8D06" w14:textId="77777777" w:rsidR="00BA7017" w:rsidRPr="00DF32B4" w:rsidRDefault="00BA7017" w:rsidP="003C4EC2">
      <w:pPr>
        <w:pStyle w:val="EndnoteText"/>
        <w:bidi w:val="0"/>
        <w:rPr>
          <w:rFonts w:asciiTheme="majorBidi" w:hAnsiTheme="majorBidi" w:cstheme="majorBidi"/>
        </w:rPr>
      </w:pPr>
    </w:p>
  </w:endnote>
  <w:endnote w:id="93">
    <w:p w14:paraId="2027CB56" w14:textId="1F79A8CD" w:rsidR="00BA7017" w:rsidRPr="00DF32B4" w:rsidRDefault="00BA7017" w:rsidP="00DF32B4">
      <w:pPr>
        <w:pStyle w:val="EndnoteText"/>
        <w:bidi w:val="0"/>
        <w:rPr>
          <w:rFonts w:asciiTheme="majorBidi" w:hAnsiTheme="majorBidi" w:cstheme="majorBidi"/>
        </w:rPr>
      </w:pPr>
      <w:r w:rsidRPr="00DF32B4">
        <w:rPr>
          <w:rStyle w:val="EndnoteReference"/>
          <w:rFonts w:asciiTheme="majorBidi" w:hAnsiTheme="majorBidi" w:cstheme="majorBidi"/>
        </w:rPr>
        <w:endnoteRef/>
      </w:r>
      <w:r w:rsidRPr="00DF32B4">
        <w:rPr>
          <w:rFonts w:asciiTheme="majorBidi" w:hAnsiTheme="majorBidi" w:cstheme="majorBidi"/>
          <w:rtl/>
        </w:rPr>
        <w:t xml:space="preserve"> </w:t>
      </w:r>
      <w:r w:rsidRPr="00DF32B4">
        <w:rPr>
          <w:rFonts w:asciiTheme="majorBidi" w:hAnsiTheme="majorBidi" w:cstheme="majorBidi"/>
        </w:rPr>
        <w:t>Interview with the artist, 2020.</w:t>
      </w:r>
    </w:p>
    <w:p w14:paraId="194D8C74" w14:textId="77777777" w:rsidR="00BA7017" w:rsidRPr="00DF32B4" w:rsidRDefault="00BA7017" w:rsidP="00DF32B4">
      <w:pPr>
        <w:pStyle w:val="EndnoteText"/>
        <w:bidi w:val="0"/>
        <w:rPr>
          <w:rFonts w:asciiTheme="majorBidi" w:hAnsiTheme="majorBidi" w:cstheme="majorBidi"/>
        </w:rPr>
      </w:pPr>
    </w:p>
  </w:endnote>
  <w:endnote w:id="94">
    <w:p w14:paraId="6D261E30" w14:textId="457FBBEA" w:rsidR="00BA7017" w:rsidRDefault="00BA7017" w:rsidP="005E5426">
      <w:pPr>
        <w:pStyle w:val="EndnoteText"/>
        <w:bidi w:val="0"/>
        <w:rPr>
          <w:rFonts w:asciiTheme="majorBidi" w:hAnsiTheme="majorBidi" w:cstheme="majorBidi"/>
        </w:rPr>
      </w:pPr>
      <w:r w:rsidRPr="00DF32B4">
        <w:rPr>
          <w:rStyle w:val="EndnoteReference"/>
          <w:rFonts w:asciiTheme="majorBidi" w:hAnsiTheme="majorBidi" w:cstheme="majorBidi"/>
        </w:rPr>
        <w:endnoteRef/>
      </w:r>
      <w:r w:rsidRPr="00DF32B4">
        <w:rPr>
          <w:rFonts w:asciiTheme="majorBidi" w:hAnsiTheme="majorBidi" w:cstheme="majorBidi"/>
          <w:rtl/>
        </w:rPr>
        <w:t xml:space="preserve"> </w:t>
      </w:r>
      <w:r>
        <w:rPr>
          <w:rFonts w:asciiTheme="majorBidi" w:hAnsiTheme="majorBidi" w:cstheme="majorBidi"/>
        </w:rPr>
        <w:t>Ibid.</w:t>
      </w:r>
    </w:p>
    <w:p w14:paraId="2BB9BBA2" w14:textId="77777777" w:rsidR="00BA7017" w:rsidRPr="00DF32B4" w:rsidRDefault="00BA7017" w:rsidP="00DF32B4">
      <w:pPr>
        <w:pStyle w:val="EndnoteText"/>
        <w:bidi w:val="0"/>
        <w:rPr>
          <w:rFonts w:asciiTheme="majorBidi" w:hAnsiTheme="majorBidi" w:cstheme="majorBidi"/>
        </w:rPr>
      </w:pPr>
    </w:p>
  </w:endnote>
  <w:endnote w:id="95">
    <w:p w14:paraId="65F2A7C6" w14:textId="3CB6D4DA" w:rsidR="00BA7017" w:rsidRPr="005801F9" w:rsidRDefault="00BA7017" w:rsidP="0036147B">
      <w:pPr>
        <w:pStyle w:val="EndnoteText"/>
        <w:bidi w:val="0"/>
        <w:spacing w:line="480" w:lineRule="auto"/>
        <w:rPr>
          <w:rFonts w:asciiTheme="majorBidi" w:hAnsiTheme="majorBidi" w:cstheme="majorBidi"/>
          <w:rtl/>
        </w:rPr>
      </w:pPr>
      <w:r w:rsidRPr="00DF32B4">
        <w:rPr>
          <w:rStyle w:val="EndnoteReference"/>
          <w:rFonts w:asciiTheme="majorBidi" w:hAnsiTheme="majorBidi" w:cstheme="majorBidi"/>
        </w:rPr>
        <w:endnoteRef/>
      </w:r>
      <w:r w:rsidRPr="00DF32B4">
        <w:rPr>
          <w:rFonts w:asciiTheme="majorBidi" w:hAnsiTheme="majorBidi" w:cstheme="majorBidi"/>
          <w:rtl/>
        </w:rPr>
        <w:t xml:space="preserve"> </w:t>
      </w:r>
      <w:r>
        <w:rPr>
          <w:rFonts w:asciiTheme="majorBidi" w:hAnsiTheme="majorBidi" w:cstheme="majorBidi"/>
        </w:rPr>
        <w:t xml:space="preserve">For reading on women's sexual abuse as reflected in Holocaust art, see: </w:t>
      </w:r>
      <w:r w:rsidRPr="005801F9">
        <w:rPr>
          <w:rFonts w:asciiTheme="majorBidi" w:hAnsiTheme="majorBidi" w:cstheme="majorBidi"/>
        </w:rPr>
        <w:t>Presiado</w:t>
      </w:r>
      <w:r>
        <w:rPr>
          <w:rFonts w:asciiTheme="majorBidi" w:hAnsiTheme="majorBidi" w:cstheme="majorBidi"/>
        </w:rPr>
        <w:t>,</w:t>
      </w:r>
      <w:r w:rsidRPr="005801F9">
        <w:rPr>
          <w:rFonts w:asciiTheme="majorBidi" w:hAnsiTheme="majorBidi" w:cstheme="majorBidi"/>
        </w:rPr>
        <w:t xml:space="preserve"> </w:t>
      </w:r>
      <w:r>
        <w:rPr>
          <w:rFonts w:asciiTheme="majorBidi" w:hAnsiTheme="majorBidi" w:cstheme="majorBidi"/>
        </w:rPr>
        <w:t>"</w:t>
      </w:r>
      <w:r w:rsidRPr="0036147B">
        <w:rPr>
          <w:rFonts w:asciiTheme="majorBidi" w:hAnsiTheme="majorBidi" w:cstheme="majorBidi"/>
        </w:rPr>
        <w:t>Multi-Generational Memory</w:t>
      </w:r>
      <w:r>
        <w:rPr>
          <w:rFonts w:asciiTheme="majorBidi" w:hAnsiTheme="majorBidi" w:cstheme="majorBidi"/>
        </w:rPr>
        <w:t>".</w:t>
      </w:r>
      <w:r w:rsidRPr="005801F9">
        <w:rPr>
          <w:rFonts w:asciiTheme="majorBidi" w:hAnsiTheme="majorBidi" w:cstheme="majorBidi"/>
        </w:rPr>
        <w:t xml:space="preserve"> </w:t>
      </w:r>
    </w:p>
  </w:endnote>
  <w:endnote w:id="96">
    <w:p w14:paraId="7F525B84" w14:textId="22E80BAB" w:rsidR="00BA7017" w:rsidRDefault="00BA7017" w:rsidP="00DF32B4">
      <w:pPr>
        <w:pStyle w:val="EndnoteText"/>
        <w:bidi w:val="0"/>
        <w:rPr>
          <w:rFonts w:asciiTheme="majorBidi" w:hAnsiTheme="majorBidi" w:cstheme="majorBidi"/>
        </w:rPr>
      </w:pPr>
      <w:r w:rsidRPr="00DF32B4">
        <w:rPr>
          <w:rStyle w:val="EndnoteReference"/>
          <w:rFonts w:asciiTheme="majorBidi" w:hAnsiTheme="majorBidi" w:cstheme="majorBidi"/>
        </w:rPr>
        <w:endnoteRef/>
      </w:r>
      <w:r w:rsidRPr="00DF32B4">
        <w:rPr>
          <w:rFonts w:asciiTheme="majorBidi" w:hAnsiTheme="majorBidi" w:cstheme="majorBidi"/>
          <w:rtl/>
        </w:rPr>
        <w:t xml:space="preserve"> </w:t>
      </w:r>
      <w:r w:rsidRPr="00DF32B4">
        <w:rPr>
          <w:rFonts w:asciiTheme="majorBidi" w:hAnsiTheme="majorBidi" w:cstheme="majorBidi"/>
        </w:rPr>
        <w:t>Interview with the artist, 2020.</w:t>
      </w:r>
    </w:p>
    <w:p w14:paraId="3B145598" w14:textId="77777777" w:rsidR="00BA7017" w:rsidRPr="00DF32B4" w:rsidRDefault="00BA7017" w:rsidP="00DF32B4">
      <w:pPr>
        <w:pStyle w:val="EndnoteText"/>
        <w:bidi w:val="0"/>
        <w:rPr>
          <w:rFonts w:asciiTheme="majorBidi" w:hAnsiTheme="majorBidi" w:cstheme="majorBidi"/>
        </w:rPr>
      </w:pPr>
    </w:p>
  </w:endnote>
  <w:endnote w:id="97">
    <w:p w14:paraId="785E5055" w14:textId="72A5064A" w:rsidR="00BA7017" w:rsidRPr="005801F9" w:rsidRDefault="00BA7017" w:rsidP="00553DAF">
      <w:pPr>
        <w:pStyle w:val="EndnoteText"/>
        <w:bidi w:val="0"/>
        <w:spacing w:line="480" w:lineRule="auto"/>
        <w:rPr>
          <w:rFonts w:asciiTheme="majorBidi" w:hAnsiTheme="majorBidi" w:cstheme="majorBidi"/>
          <w:rtl/>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sidRPr="005801F9">
        <w:rPr>
          <w:rFonts w:asciiTheme="majorBidi" w:hAnsiTheme="majorBidi" w:cstheme="majorBidi"/>
        </w:rPr>
        <w:t>Navaro,</w:t>
      </w:r>
      <w:r w:rsidRPr="00553DAF">
        <w:t xml:space="preserve"> </w:t>
      </w:r>
      <w:r w:rsidRPr="00553DAF">
        <w:rPr>
          <w:rFonts w:asciiTheme="majorBidi" w:hAnsiTheme="majorBidi" w:cstheme="majorBidi"/>
        </w:rPr>
        <w:t>"Snow Whites</w:t>
      </w:r>
      <w:r>
        <w:rPr>
          <w:rFonts w:asciiTheme="majorBidi" w:hAnsiTheme="majorBidi" w:cstheme="majorBidi"/>
        </w:rPr>
        <w:t>".</w:t>
      </w:r>
    </w:p>
  </w:endnote>
  <w:endnote w:id="98">
    <w:p w14:paraId="30F37884" w14:textId="38D19E32" w:rsidR="00BA7017" w:rsidRDefault="00BA7017" w:rsidP="006518B7">
      <w:pPr>
        <w:pStyle w:val="EndnoteText"/>
        <w:bidi w:val="0"/>
        <w:spacing w:line="480" w:lineRule="auto"/>
        <w:rPr>
          <w:rFonts w:asciiTheme="majorBidi" w:hAnsiTheme="majorBidi" w:cstheme="majorBidi"/>
        </w:rPr>
      </w:pPr>
      <w:r w:rsidRPr="005801F9">
        <w:rPr>
          <w:rStyle w:val="EndnoteReference"/>
          <w:rFonts w:asciiTheme="majorBidi" w:hAnsiTheme="majorBidi" w:cstheme="majorBidi"/>
        </w:rPr>
        <w:endnoteRef/>
      </w:r>
      <w:r w:rsidRPr="005801F9">
        <w:rPr>
          <w:rFonts w:asciiTheme="majorBidi" w:hAnsiTheme="majorBidi" w:cstheme="majorBidi"/>
          <w:rtl/>
        </w:rPr>
        <w:t xml:space="preserve"> </w:t>
      </w:r>
      <w:r w:rsidRPr="006518B7">
        <w:rPr>
          <w:rFonts w:asciiTheme="majorBidi" w:hAnsiTheme="majorBidi" w:cstheme="majorBidi"/>
        </w:rPr>
        <w:t>Documentary of Nemesh, 2020.</w:t>
      </w:r>
    </w:p>
    <w:p w14:paraId="5CAEBAA1" w14:textId="18541B98" w:rsidR="00BA7017" w:rsidRDefault="00BA7017" w:rsidP="007429AB">
      <w:pPr>
        <w:pStyle w:val="EndnoteText"/>
        <w:bidi w:val="0"/>
        <w:spacing w:line="480" w:lineRule="auto"/>
        <w:rPr>
          <w:rFonts w:asciiTheme="majorBidi" w:hAnsiTheme="majorBidi" w:cstheme="majorBidi"/>
        </w:rPr>
      </w:pPr>
    </w:p>
    <w:p w14:paraId="3F69BE3C" w14:textId="38DE9583" w:rsidR="00BA7017" w:rsidRDefault="00BA7017" w:rsidP="005801F9">
      <w:pPr>
        <w:pStyle w:val="EndnoteText"/>
        <w:spacing w:line="480" w:lineRule="auto"/>
        <w:rPr>
          <w:rFonts w:asciiTheme="majorBidi" w:hAnsiTheme="majorBidi" w:cstheme="majorBidi"/>
          <w:rtl/>
        </w:rPr>
      </w:pPr>
    </w:p>
    <w:p w14:paraId="3CFBF598" w14:textId="77777777" w:rsidR="00BA7017" w:rsidRDefault="00BA7017" w:rsidP="005D6DCC">
      <w:pPr>
        <w:pStyle w:val="EndnoteText"/>
        <w:bidi w:val="0"/>
        <w:spacing w:line="480" w:lineRule="auto"/>
        <w:rPr>
          <w:rFonts w:asciiTheme="majorBidi" w:hAnsiTheme="majorBidi" w:cstheme="majorBidi"/>
          <w:b/>
          <w:bCs/>
          <w:sz w:val="28"/>
          <w:szCs w:val="28"/>
        </w:rPr>
      </w:pPr>
    </w:p>
    <w:p w14:paraId="494EBB1B" w14:textId="77777777" w:rsidR="00BA7017" w:rsidRDefault="00BA7017" w:rsidP="002F51DD">
      <w:pPr>
        <w:pStyle w:val="EndnoteText"/>
        <w:bidi w:val="0"/>
        <w:spacing w:line="480" w:lineRule="auto"/>
        <w:rPr>
          <w:rFonts w:asciiTheme="majorBidi" w:hAnsiTheme="majorBidi" w:cstheme="majorBidi"/>
          <w:b/>
          <w:bCs/>
          <w:sz w:val="28"/>
          <w:szCs w:val="28"/>
        </w:rPr>
      </w:pPr>
    </w:p>
    <w:p w14:paraId="426F3D5C" w14:textId="77777777" w:rsidR="007C0EDC" w:rsidRDefault="007C0EDC" w:rsidP="002F51DD">
      <w:pPr>
        <w:pStyle w:val="EndnoteText"/>
        <w:bidi w:val="0"/>
        <w:spacing w:line="480" w:lineRule="auto"/>
        <w:rPr>
          <w:rFonts w:asciiTheme="majorBidi" w:hAnsiTheme="majorBidi" w:cstheme="majorBidi"/>
          <w:b/>
          <w:bCs/>
          <w:sz w:val="28"/>
          <w:szCs w:val="28"/>
        </w:rPr>
      </w:pPr>
    </w:p>
    <w:p w14:paraId="1272A3CB" w14:textId="75CC874B" w:rsidR="00BA7017" w:rsidRDefault="00BA7017" w:rsidP="007C0EDC">
      <w:pPr>
        <w:pStyle w:val="EndnoteText"/>
        <w:bidi w:val="0"/>
        <w:spacing w:line="480" w:lineRule="auto"/>
        <w:rPr>
          <w:rFonts w:asciiTheme="majorBidi" w:hAnsiTheme="majorBidi" w:cstheme="majorBidi"/>
          <w:b/>
          <w:bCs/>
          <w:sz w:val="28"/>
          <w:szCs w:val="28"/>
        </w:rPr>
      </w:pPr>
      <w:r w:rsidRPr="005801F9">
        <w:rPr>
          <w:rFonts w:asciiTheme="majorBidi" w:hAnsiTheme="majorBidi" w:cstheme="majorBidi"/>
          <w:b/>
          <w:bCs/>
          <w:sz w:val="28"/>
          <w:szCs w:val="28"/>
        </w:rPr>
        <w:t>References</w:t>
      </w:r>
    </w:p>
    <w:p w14:paraId="0300B808" w14:textId="0A4A79B1" w:rsidR="00BA7017" w:rsidRPr="00267233" w:rsidRDefault="00BA7017" w:rsidP="005925EC">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r>
      <w:r w:rsidRPr="00267233">
        <w:rPr>
          <w:rFonts w:asciiTheme="majorBidi" w:hAnsiTheme="majorBidi" w:cstheme="majorBidi"/>
          <w:sz w:val="24"/>
          <w:szCs w:val="24"/>
        </w:rPr>
        <w:t xml:space="preserve">Amishai-Maisels, </w:t>
      </w:r>
      <w:r>
        <w:rPr>
          <w:rFonts w:asciiTheme="majorBidi" w:hAnsiTheme="majorBidi" w:cstheme="majorBidi"/>
          <w:sz w:val="24"/>
          <w:szCs w:val="24"/>
        </w:rPr>
        <w:t xml:space="preserve">Ziva. </w:t>
      </w:r>
      <w:r w:rsidRPr="00267233">
        <w:rPr>
          <w:rFonts w:asciiTheme="majorBidi" w:hAnsiTheme="majorBidi" w:cstheme="majorBidi"/>
          <w:i/>
          <w:iCs/>
          <w:sz w:val="24"/>
          <w:szCs w:val="24"/>
        </w:rPr>
        <w:t>Depiction and Interpretation: The Influence of the Holocaust on the Visual Art</w:t>
      </w:r>
      <w:r>
        <w:rPr>
          <w:rFonts w:asciiTheme="majorBidi" w:hAnsiTheme="majorBidi" w:cstheme="majorBidi"/>
          <w:sz w:val="24"/>
          <w:szCs w:val="24"/>
        </w:rPr>
        <w:t>, Oxford: Pergamon, 1993</w:t>
      </w:r>
      <w:r w:rsidRPr="00267233">
        <w:rPr>
          <w:rFonts w:asciiTheme="majorBidi" w:hAnsiTheme="majorBidi" w:cstheme="majorBidi"/>
          <w:sz w:val="24"/>
          <w:szCs w:val="24"/>
        </w:rPr>
        <w:t>.</w:t>
      </w:r>
    </w:p>
    <w:p w14:paraId="01495805" w14:textId="01FC0178" w:rsidR="00BA7017" w:rsidRDefault="00BA7017" w:rsidP="00C34408">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r>
      <w:r w:rsidRPr="003B6E4A">
        <w:rPr>
          <w:rFonts w:asciiTheme="majorBidi" w:hAnsiTheme="majorBidi" w:cstheme="majorBidi"/>
          <w:sz w:val="24"/>
          <w:szCs w:val="24"/>
        </w:rPr>
        <w:t>Baumel-Schwartz,</w:t>
      </w:r>
      <w:r>
        <w:rPr>
          <w:rFonts w:asciiTheme="majorBidi" w:hAnsiTheme="majorBidi" w:cstheme="majorBidi"/>
          <w:sz w:val="24"/>
          <w:szCs w:val="24"/>
        </w:rPr>
        <w:t xml:space="preserve"> Judy.</w:t>
      </w:r>
      <w:r w:rsidRPr="003B6E4A">
        <w:rPr>
          <w:rFonts w:asciiTheme="majorBidi" w:hAnsiTheme="majorBidi" w:cstheme="majorBidi"/>
          <w:sz w:val="24"/>
          <w:szCs w:val="24"/>
        </w:rPr>
        <w:t xml:space="preserve"> </w:t>
      </w:r>
      <w:r w:rsidRPr="003B6E4A">
        <w:rPr>
          <w:rFonts w:asciiTheme="majorBidi" w:hAnsiTheme="majorBidi" w:cstheme="majorBidi"/>
          <w:i/>
          <w:iCs/>
          <w:sz w:val="24"/>
          <w:szCs w:val="24"/>
        </w:rPr>
        <w:t>Kibbutz Buchenwald: Survivors and Pioneers</w:t>
      </w:r>
      <w:r w:rsidRPr="003B6E4A">
        <w:rPr>
          <w:rFonts w:asciiTheme="majorBidi" w:hAnsiTheme="majorBidi" w:cstheme="majorBidi"/>
          <w:sz w:val="24"/>
          <w:szCs w:val="24"/>
        </w:rPr>
        <w:t>.</w:t>
      </w:r>
      <w:r w:rsidRPr="003B6E4A">
        <w:rPr>
          <w:rFonts w:ascii="Arial" w:hAnsi="Arial" w:cs="Arial"/>
          <w:color w:val="222222"/>
          <w:shd w:val="clear" w:color="auto" w:fill="FFFFFF"/>
        </w:rPr>
        <w:t xml:space="preserve"> </w:t>
      </w:r>
      <w:r w:rsidRPr="003B6E4A">
        <w:rPr>
          <w:rFonts w:asciiTheme="majorBidi" w:hAnsiTheme="majorBidi" w:cstheme="majorBidi"/>
          <w:sz w:val="24"/>
          <w:szCs w:val="24"/>
        </w:rPr>
        <w:t>Rutgers University Press</w:t>
      </w:r>
      <w:r>
        <w:rPr>
          <w:rFonts w:asciiTheme="majorBidi" w:hAnsiTheme="majorBidi" w:cstheme="majorBidi"/>
          <w:sz w:val="24"/>
          <w:szCs w:val="24"/>
        </w:rPr>
        <w:t>, 1997.</w:t>
      </w:r>
      <w:r>
        <w:rPr>
          <w:rFonts w:asciiTheme="majorBidi" w:hAnsiTheme="majorBidi" w:cstheme="majorBidi"/>
          <w:sz w:val="24"/>
          <w:szCs w:val="24"/>
        </w:rPr>
        <w:tab/>
      </w:r>
    </w:p>
    <w:p w14:paraId="7BED19BE" w14:textId="0CD95E10" w:rsidR="00BA7017" w:rsidRDefault="00BA7017" w:rsidP="00624E26">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t>Berberich,</w:t>
      </w:r>
      <w:r w:rsidRPr="00913E16">
        <w:t xml:space="preserve"> </w:t>
      </w:r>
      <w:r w:rsidRPr="00913E16">
        <w:rPr>
          <w:rFonts w:asciiTheme="majorBidi" w:hAnsiTheme="majorBidi" w:cstheme="majorBidi"/>
          <w:sz w:val="24"/>
          <w:szCs w:val="24"/>
        </w:rPr>
        <w:t>Christine</w:t>
      </w:r>
      <w:r>
        <w:rPr>
          <w:rFonts w:asciiTheme="majorBidi" w:hAnsiTheme="majorBidi" w:cstheme="majorBidi"/>
          <w:sz w:val="24"/>
          <w:szCs w:val="24"/>
        </w:rPr>
        <w:t>.</w:t>
      </w:r>
      <w:r w:rsidRPr="00913E16">
        <w:rPr>
          <w:rFonts w:asciiTheme="majorBidi" w:hAnsiTheme="majorBidi" w:cstheme="majorBidi"/>
          <w:sz w:val="24"/>
          <w:szCs w:val="24"/>
        </w:rPr>
        <w:t xml:space="preserve"> </w:t>
      </w:r>
      <w:r>
        <w:rPr>
          <w:rFonts w:asciiTheme="majorBidi" w:hAnsiTheme="majorBidi" w:cstheme="majorBidi"/>
          <w:sz w:val="24"/>
          <w:szCs w:val="24"/>
        </w:rPr>
        <w:t>"</w:t>
      </w:r>
      <w:r w:rsidRPr="00913E16">
        <w:rPr>
          <w:rFonts w:asciiTheme="majorBidi" w:hAnsiTheme="majorBidi" w:cstheme="majorBidi"/>
          <w:sz w:val="24"/>
          <w:szCs w:val="24"/>
        </w:rPr>
        <w:t>Introduction: The Holocaust in contemporary culture</w:t>
      </w:r>
      <w:r>
        <w:rPr>
          <w:rFonts w:asciiTheme="majorBidi" w:hAnsiTheme="majorBidi" w:cstheme="majorBidi"/>
          <w:sz w:val="24"/>
          <w:szCs w:val="24"/>
        </w:rPr>
        <w:t>".</w:t>
      </w:r>
      <w:r w:rsidRPr="00913E16">
        <w:rPr>
          <w:rFonts w:asciiTheme="majorBidi" w:hAnsiTheme="majorBidi" w:cstheme="majorBidi"/>
          <w:sz w:val="24"/>
          <w:szCs w:val="24"/>
        </w:rPr>
        <w:t xml:space="preserve"> </w:t>
      </w:r>
      <w:r w:rsidRPr="00913E16">
        <w:rPr>
          <w:rFonts w:asciiTheme="majorBidi" w:hAnsiTheme="majorBidi" w:cstheme="majorBidi"/>
          <w:i/>
          <w:iCs/>
          <w:sz w:val="24"/>
          <w:szCs w:val="24"/>
        </w:rPr>
        <w:t>Holocaust Studies</w:t>
      </w:r>
      <w:r w:rsidRPr="00913E16">
        <w:rPr>
          <w:rFonts w:asciiTheme="majorBidi" w:hAnsiTheme="majorBidi" w:cstheme="majorBidi"/>
          <w:sz w:val="24"/>
          <w:szCs w:val="24"/>
        </w:rPr>
        <w:t xml:space="preserve">, 25:1-2, 1-11, </w:t>
      </w:r>
      <w:r>
        <w:rPr>
          <w:rFonts w:asciiTheme="majorBidi" w:hAnsiTheme="majorBidi" w:cstheme="majorBidi"/>
          <w:sz w:val="24"/>
          <w:szCs w:val="24"/>
        </w:rPr>
        <w:t>2</w:t>
      </w:r>
      <w:r w:rsidRPr="00913E16">
        <w:rPr>
          <w:rFonts w:asciiTheme="majorBidi" w:hAnsiTheme="majorBidi" w:cstheme="majorBidi"/>
          <w:sz w:val="24"/>
          <w:szCs w:val="24"/>
        </w:rPr>
        <w:t>019</w:t>
      </w:r>
      <w:r>
        <w:rPr>
          <w:rFonts w:asciiTheme="majorBidi" w:hAnsiTheme="majorBidi" w:cstheme="majorBidi"/>
          <w:sz w:val="24"/>
          <w:szCs w:val="24"/>
        </w:rPr>
        <w:t xml:space="preserve">. </w:t>
      </w:r>
      <w:r w:rsidRPr="00913E16">
        <w:rPr>
          <w:rFonts w:asciiTheme="majorBidi" w:hAnsiTheme="majorBidi" w:cstheme="majorBidi"/>
          <w:sz w:val="24"/>
          <w:szCs w:val="24"/>
        </w:rPr>
        <w:t>DOI: 10.1080/17504902.2018.1472871</w:t>
      </w:r>
    </w:p>
    <w:p w14:paraId="43BFA099" w14:textId="2980EAF2" w:rsidR="005925EC" w:rsidRPr="005925EC" w:rsidRDefault="00BA7017" w:rsidP="005925EC">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t xml:space="preserve">Brutin, Batya. </w:t>
      </w:r>
      <w:r w:rsidRPr="00624E26">
        <w:rPr>
          <w:rFonts w:asciiTheme="majorBidi" w:hAnsiTheme="majorBidi" w:cstheme="majorBidi"/>
          <w:i/>
          <w:iCs/>
          <w:sz w:val="24"/>
          <w:szCs w:val="24"/>
        </w:rPr>
        <w:t>The Inheritance: The Holocaust in the Artworks of Second Generation Israeli Artists</w:t>
      </w:r>
      <w:r>
        <w:rPr>
          <w:rFonts w:asciiTheme="majorBidi" w:hAnsiTheme="majorBidi" w:cstheme="majorBidi"/>
          <w:sz w:val="24"/>
          <w:szCs w:val="24"/>
        </w:rPr>
        <w:t>. Jerusalem: Magnes, 2015.</w:t>
      </w:r>
      <w:r w:rsidR="005925EC" w:rsidRPr="005925EC">
        <w:rPr>
          <w:rFonts w:asciiTheme="majorBidi" w:hAnsiTheme="majorBidi" w:cstheme="majorBidi"/>
          <w:sz w:val="24"/>
          <w:szCs w:val="24"/>
        </w:rPr>
        <w:t xml:space="preserve"> [Hebrew]</w:t>
      </w:r>
    </w:p>
    <w:p w14:paraId="2C27E513" w14:textId="38EDD95C" w:rsidR="00BA7017" w:rsidRPr="006B2091" w:rsidRDefault="00BA7017" w:rsidP="00825C28">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r>
      <w:r w:rsidRPr="006B2091">
        <w:rPr>
          <w:rFonts w:asciiTheme="majorBidi" w:hAnsiTheme="majorBidi" w:cstheme="majorBidi"/>
          <w:sz w:val="24"/>
          <w:szCs w:val="24"/>
        </w:rPr>
        <w:t>Cixous, Helene. "The Laugh of the Medusa"</w:t>
      </w:r>
      <w:r w:rsidRPr="006B2091">
        <w:t xml:space="preserve"> </w:t>
      </w:r>
      <w:r w:rsidRPr="006B2091">
        <w:rPr>
          <w:rFonts w:asciiTheme="majorBidi" w:hAnsiTheme="majorBidi" w:cstheme="majorBidi"/>
          <w:i/>
          <w:iCs/>
          <w:sz w:val="24"/>
          <w:szCs w:val="24"/>
        </w:rPr>
        <w:t>Signs</w:t>
      </w:r>
      <w:r w:rsidRPr="006B2091">
        <w:rPr>
          <w:rFonts w:asciiTheme="majorBidi" w:hAnsiTheme="majorBidi" w:cstheme="majorBidi"/>
          <w:sz w:val="24"/>
          <w:szCs w:val="24"/>
        </w:rPr>
        <w:t>, Vol. 1, No. 4, 875-893 (1975) 1976.</w:t>
      </w:r>
      <w:r>
        <w:rPr>
          <w:rFonts w:asciiTheme="majorBidi" w:hAnsiTheme="majorBidi" w:cstheme="majorBidi"/>
          <w:sz w:val="24"/>
          <w:szCs w:val="24"/>
        </w:rPr>
        <w:t xml:space="preserve"> </w:t>
      </w:r>
      <w:r w:rsidRPr="00825C28">
        <w:rPr>
          <w:rFonts w:asciiTheme="majorBidi" w:hAnsiTheme="majorBidi" w:cstheme="majorBidi"/>
          <w:sz w:val="24"/>
          <w:szCs w:val="24"/>
        </w:rPr>
        <w:t>Published by: The University of Chicago Press Stable URL: http://www.jstor.org/stable/3173239. https://www.mun.ca/philosophy/Cixous_The_Laugh_of_the_Medusa.pdf</w:t>
      </w:r>
    </w:p>
    <w:p w14:paraId="7097FBF9" w14:textId="5671E3F0" w:rsidR="00BA7017" w:rsidRPr="00116FAA" w:rsidRDefault="00BA7017" w:rsidP="0072647E">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r>
      <w:r w:rsidRPr="00116FAA">
        <w:rPr>
          <w:rFonts w:asciiTheme="majorBidi" w:hAnsiTheme="majorBidi" w:cstheme="majorBidi"/>
          <w:sz w:val="24"/>
          <w:szCs w:val="24"/>
        </w:rPr>
        <w:t xml:space="preserve">Chodorow, Nancy. </w:t>
      </w:r>
      <w:r w:rsidRPr="00116FAA">
        <w:rPr>
          <w:rFonts w:asciiTheme="majorBidi" w:hAnsiTheme="majorBidi" w:cstheme="majorBidi"/>
          <w:i/>
          <w:iCs/>
          <w:sz w:val="24"/>
          <w:szCs w:val="24"/>
        </w:rPr>
        <w:t>The Reproduction of Mothering: Psychoanalysis and the Sociology of Gender,</w:t>
      </w:r>
      <w:r w:rsidRPr="00116FAA">
        <w:rPr>
          <w:rFonts w:asciiTheme="majorBidi" w:hAnsiTheme="majorBidi" w:cstheme="majorBidi"/>
          <w:sz w:val="24"/>
          <w:szCs w:val="24"/>
        </w:rPr>
        <w:t xml:space="preserve"> Berkeley: University of California Press, (1978) 1990.</w:t>
      </w:r>
    </w:p>
    <w:p w14:paraId="0655DEF3" w14:textId="4F9723C0" w:rsidR="00BA7017" w:rsidRPr="00071300" w:rsidRDefault="00BA7017" w:rsidP="0072647E">
      <w:pPr>
        <w:pStyle w:val="EndnoteText"/>
        <w:bidi w:val="0"/>
        <w:spacing w:line="480" w:lineRule="auto"/>
        <w:rPr>
          <w:rFonts w:asciiTheme="majorBidi" w:hAnsiTheme="majorBidi" w:cstheme="majorBidi"/>
          <w:sz w:val="24"/>
          <w:szCs w:val="24"/>
        </w:rPr>
      </w:pPr>
      <w:r>
        <w:rPr>
          <w:rFonts w:asciiTheme="majorBidi" w:hAnsiTheme="majorBidi" w:cstheme="majorBidi"/>
          <w:color w:val="FF0000"/>
          <w:sz w:val="24"/>
          <w:szCs w:val="24"/>
        </w:rPr>
        <w:tab/>
      </w:r>
      <w:r w:rsidRPr="00071300">
        <w:rPr>
          <w:rFonts w:asciiTheme="majorBidi" w:hAnsiTheme="majorBidi" w:cstheme="majorBidi"/>
          <w:sz w:val="24"/>
          <w:szCs w:val="24"/>
        </w:rPr>
        <w:t xml:space="preserve">De Bovoir, Simon. </w:t>
      </w:r>
      <w:r w:rsidRPr="00071300">
        <w:rPr>
          <w:rFonts w:asciiTheme="majorBidi" w:hAnsiTheme="majorBidi" w:cstheme="majorBidi"/>
          <w:i/>
          <w:iCs/>
          <w:sz w:val="24"/>
          <w:szCs w:val="24"/>
        </w:rPr>
        <w:t>The Second Sex</w:t>
      </w:r>
      <w:r w:rsidRPr="00071300">
        <w:rPr>
          <w:rFonts w:asciiTheme="majorBidi" w:hAnsiTheme="majorBidi" w:cstheme="majorBidi"/>
          <w:sz w:val="24"/>
          <w:szCs w:val="24"/>
        </w:rPr>
        <w:t>, New York: Random House, (1949) 1974.</w:t>
      </w:r>
    </w:p>
    <w:p w14:paraId="02997CA2" w14:textId="77777777" w:rsidR="005925EC" w:rsidRPr="00B1654D" w:rsidRDefault="00BA7017" w:rsidP="005925EC">
      <w:pPr>
        <w:pStyle w:val="EndnoteText"/>
        <w:bidi w:val="0"/>
        <w:spacing w:line="480" w:lineRule="auto"/>
        <w:rPr>
          <w:rFonts w:asciiTheme="majorBidi" w:hAnsiTheme="majorBidi" w:cstheme="majorBidi"/>
          <w:sz w:val="24"/>
          <w:szCs w:val="24"/>
        </w:rPr>
      </w:pPr>
      <w:r>
        <w:rPr>
          <w:rFonts w:asciiTheme="majorBidi" w:hAnsiTheme="majorBidi" w:cstheme="majorBidi"/>
          <w:color w:val="FF0000"/>
          <w:sz w:val="24"/>
          <w:szCs w:val="24"/>
        </w:rPr>
        <w:tab/>
      </w:r>
      <w:r w:rsidRPr="00A77DDE">
        <w:rPr>
          <w:rFonts w:asciiTheme="majorBidi" w:hAnsiTheme="majorBidi" w:cstheme="majorBidi"/>
          <w:sz w:val="24"/>
          <w:szCs w:val="24"/>
        </w:rPr>
        <w:t xml:space="preserve">Dekel, Tal. "In Kathe Kollwitz Shoes? Gender Aspects in Ruth Schloss' Art, </w:t>
      </w:r>
      <w:r w:rsidRPr="00A77DDE">
        <w:rPr>
          <w:rFonts w:asciiTheme="majorBidi" w:hAnsiTheme="majorBidi" w:cstheme="majorBidi"/>
          <w:i/>
          <w:iCs/>
          <w:sz w:val="24"/>
          <w:szCs w:val="24"/>
        </w:rPr>
        <w:t>Bezalel: Journal of Visual and Material Culture</w:t>
      </w:r>
      <w:r w:rsidRPr="00A77DDE">
        <w:rPr>
          <w:rFonts w:asciiTheme="majorBidi" w:hAnsiTheme="majorBidi" w:cstheme="majorBidi"/>
          <w:sz w:val="24"/>
          <w:szCs w:val="24"/>
        </w:rPr>
        <w:t xml:space="preserve">, 2009. </w:t>
      </w:r>
      <w:hyperlink r:id="rId1" w:history="1">
        <w:r w:rsidR="005925EC" w:rsidRPr="00B1654D">
          <w:rPr>
            <w:rStyle w:val="Hyperlink"/>
            <w:rFonts w:asciiTheme="majorBidi" w:hAnsiTheme="majorBidi" w:cstheme="majorBidi"/>
            <w:color w:val="auto"/>
            <w:sz w:val="24"/>
            <w:szCs w:val="24"/>
          </w:rPr>
          <w:t>http://journal.bezalel.ac.il/he/protocol/article/3050</w:t>
        </w:r>
      </w:hyperlink>
      <w:r w:rsidR="005925EC" w:rsidRPr="00B1654D">
        <w:rPr>
          <w:rFonts w:asciiTheme="majorBidi" w:hAnsiTheme="majorBidi" w:cstheme="majorBidi"/>
          <w:sz w:val="24"/>
          <w:szCs w:val="24"/>
        </w:rPr>
        <w:t xml:space="preserve"> [Hebrew]</w:t>
      </w:r>
    </w:p>
    <w:p w14:paraId="3DCA20F7" w14:textId="508BEC03" w:rsidR="00BA7017" w:rsidRPr="00A77DDE" w:rsidRDefault="00BA7017" w:rsidP="00A77DDE">
      <w:pPr>
        <w:pStyle w:val="EndnoteText"/>
        <w:bidi w:val="0"/>
        <w:spacing w:line="480" w:lineRule="auto"/>
        <w:rPr>
          <w:rFonts w:asciiTheme="majorBidi" w:hAnsiTheme="majorBidi" w:cstheme="majorBidi"/>
          <w:sz w:val="24"/>
          <w:szCs w:val="24"/>
        </w:rPr>
      </w:pPr>
      <w:r>
        <w:rPr>
          <w:rFonts w:asciiTheme="majorBidi" w:hAnsiTheme="majorBidi" w:cstheme="majorBidi"/>
          <w:color w:val="FF0000"/>
          <w:sz w:val="24"/>
          <w:szCs w:val="24"/>
        </w:rPr>
        <w:tab/>
      </w:r>
      <w:r w:rsidRPr="00A77DDE">
        <w:rPr>
          <w:rFonts w:asciiTheme="majorBidi" w:hAnsiTheme="majorBidi" w:cstheme="majorBidi"/>
          <w:sz w:val="24"/>
          <w:szCs w:val="24"/>
        </w:rPr>
        <w:t xml:space="preserve">Dekel, Tal. </w:t>
      </w:r>
      <w:r w:rsidRPr="00A77DDE">
        <w:rPr>
          <w:rFonts w:asciiTheme="majorBidi" w:hAnsiTheme="majorBidi" w:cstheme="majorBidi"/>
          <w:i/>
          <w:iCs/>
          <w:sz w:val="24"/>
          <w:szCs w:val="24"/>
        </w:rPr>
        <w:t>Gendered: Art and Feminist Theory</w:t>
      </w:r>
      <w:r w:rsidRPr="00A77DDE">
        <w:rPr>
          <w:rFonts w:asciiTheme="majorBidi" w:hAnsiTheme="majorBidi" w:cstheme="majorBidi"/>
          <w:sz w:val="24"/>
          <w:szCs w:val="24"/>
        </w:rPr>
        <w:t>, Tel-Aviv: Hakibbutz Hameuchad, 2011.</w:t>
      </w:r>
      <w:r w:rsidR="005925EC">
        <w:rPr>
          <w:rFonts w:asciiTheme="majorBidi" w:hAnsiTheme="majorBidi" w:cstheme="majorBidi"/>
          <w:sz w:val="24"/>
          <w:szCs w:val="24"/>
        </w:rPr>
        <w:t xml:space="preserve"> [Hebrew]</w:t>
      </w:r>
    </w:p>
    <w:p w14:paraId="31065829" w14:textId="75914A37" w:rsidR="00BA7017" w:rsidRPr="00125131" w:rsidRDefault="00BA7017" w:rsidP="00116FAA">
      <w:pPr>
        <w:pStyle w:val="EndnoteText"/>
        <w:bidi w:val="0"/>
        <w:spacing w:line="480" w:lineRule="auto"/>
        <w:rPr>
          <w:rFonts w:asciiTheme="majorBidi" w:hAnsiTheme="majorBidi" w:cstheme="majorBidi"/>
          <w:sz w:val="24"/>
          <w:szCs w:val="24"/>
        </w:rPr>
      </w:pPr>
      <w:r>
        <w:rPr>
          <w:rFonts w:asciiTheme="majorBidi" w:hAnsiTheme="majorBidi" w:cstheme="majorBidi"/>
          <w:color w:val="FF0000"/>
          <w:sz w:val="24"/>
          <w:szCs w:val="24"/>
        </w:rPr>
        <w:tab/>
      </w:r>
      <w:r w:rsidRPr="00125131">
        <w:rPr>
          <w:rFonts w:asciiTheme="majorBidi" w:hAnsiTheme="majorBidi" w:cstheme="majorBidi"/>
          <w:sz w:val="24"/>
          <w:szCs w:val="24"/>
        </w:rPr>
        <w:t xml:space="preserve">Dinnerstein, Dorothy. </w:t>
      </w:r>
      <w:r w:rsidR="00125131" w:rsidRPr="00125131">
        <w:rPr>
          <w:rFonts w:asciiTheme="majorBidi" w:hAnsiTheme="majorBidi" w:cstheme="majorBidi"/>
          <w:i/>
          <w:iCs/>
          <w:sz w:val="24"/>
          <w:szCs w:val="24"/>
        </w:rPr>
        <w:t>The Mermaid and the Minotaur: Sexual Arrangements and Human Malaise</w:t>
      </w:r>
      <w:r w:rsidR="00125131" w:rsidRPr="00125131">
        <w:rPr>
          <w:rFonts w:asciiTheme="majorBidi" w:hAnsiTheme="majorBidi" w:cstheme="majorBidi"/>
          <w:sz w:val="24"/>
          <w:szCs w:val="24"/>
        </w:rPr>
        <w:t>, New-York: Harper Colophon, 1976.</w:t>
      </w:r>
    </w:p>
    <w:p w14:paraId="37FDA953" w14:textId="5132E087" w:rsidR="00BA7017" w:rsidRPr="00116FAA" w:rsidRDefault="00BA7017" w:rsidP="005925EC">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r>
      <w:r w:rsidRPr="00116FAA">
        <w:rPr>
          <w:rFonts w:asciiTheme="majorBidi" w:hAnsiTheme="majorBidi" w:cstheme="majorBidi"/>
          <w:sz w:val="24"/>
          <w:szCs w:val="24"/>
        </w:rPr>
        <w:t>Flax, Jane.</w:t>
      </w:r>
      <w:r w:rsidR="005925EC">
        <w:rPr>
          <w:rFonts w:asciiTheme="majorBidi" w:hAnsiTheme="majorBidi" w:cstheme="majorBidi"/>
          <w:sz w:val="24"/>
          <w:szCs w:val="24"/>
        </w:rPr>
        <w:t xml:space="preserve"> </w:t>
      </w:r>
      <w:r w:rsidRPr="00116FAA">
        <w:rPr>
          <w:rFonts w:asciiTheme="majorBidi" w:hAnsiTheme="majorBidi" w:cstheme="majorBidi"/>
          <w:sz w:val="24"/>
          <w:szCs w:val="24"/>
        </w:rPr>
        <w:t>"The Conflict between Nurturance and Autonomy in Mother-Daughter Relationships and within Feminism", Feminist Studies, Vol. 4, No. 2, Toward a Feminist Theory of Motherhood, 171-189 (Jun., 1978).</w:t>
      </w:r>
      <w:r w:rsidRPr="00116FAA">
        <w:t xml:space="preserve"> </w:t>
      </w:r>
      <w:r w:rsidRPr="00116FAA">
        <w:rPr>
          <w:rFonts w:asciiTheme="majorBidi" w:hAnsiTheme="majorBidi" w:cstheme="majorBidi"/>
          <w:sz w:val="24"/>
          <w:szCs w:val="24"/>
        </w:rPr>
        <w:t>DOI: 10.2307/3177468</w:t>
      </w:r>
    </w:p>
    <w:p w14:paraId="24F33677" w14:textId="1955AE78" w:rsidR="00BA7017" w:rsidRPr="00116FAA" w:rsidRDefault="00BA7017" w:rsidP="00116FAA">
      <w:pPr>
        <w:pStyle w:val="EndnoteText"/>
        <w:bidi w:val="0"/>
        <w:spacing w:line="480" w:lineRule="auto"/>
        <w:rPr>
          <w:rFonts w:asciiTheme="majorBidi" w:hAnsiTheme="majorBidi" w:cstheme="majorBidi"/>
          <w:sz w:val="24"/>
          <w:szCs w:val="24"/>
        </w:rPr>
      </w:pPr>
      <w:r w:rsidRPr="00116FAA">
        <w:rPr>
          <w:rFonts w:asciiTheme="majorBidi" w:hAnsiTheme="majorBidi" w:cstheme="majorBidi"/>
          <w:sz w:val="24"/>
          <w:szCs w:val="24"/>
        </w:rPr>
        <w:t>https://www.jstor.org/stable/3177468</w:t>
      </w:r>
    </w:p>
    <w:p w14:paraId="45CD2C18" w14:textId="08767C74" w:rsidR="00BA7017" w:rsidRDefault="00BA7017" w:rsidP="00DF243F">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t xml:space="preserve">Friedman, Ariella. "Motherhood in light of Theory", </w:t>
      </w:r>
      <w:r w:rsidRPr="007460C6">
        <w:rPr>
          <w:rFonts w:asciiTheme="majorBidi" w:hAnsiTheme="majorBidi" w:cstheme="majorBidi"/>
          <w:i/>
          <w:iCs/>
          <w:sz w:val="24"/>
          <w:szCs w:val="24"/>
        </w:rPr>
        <w:t>Venues of Feminist Thinking: An Introduction to Gender Studies</w:t>
      </w:r>
      <w:r>
        <w:rPr>
          <w:rFonts w:asciiTheme="majorBidi" w:hAnsiTheme="majorBidi" w:cstheme="majorBidi"/>
          <w:sz w:val="24"/>
          <w:szCs w:val="24"/>
        </w:rPr>
        <w:t>, edited by Niza Yanay, Tammar El-Or, Orly Lubin and Hannah Naveh, 189-242, Tel-Aviv: The Open University of Israel, 2007.</w:t>
      </w:r>
      <w:r w:rsidR="005925EC">
        <w:rPr>
          <w:rFonts w:asciiTheme="majorBidi" w:hAnsiTheme="majorBidi" w:cstheme="majorBidi"/>
          <w:sz w:val="24"/>
          <w:szCs w:val="24"/>
        </w:rPr>
        <w:t xml:space="preserve"> [Hebrew]</w:t>
      </w:r>
    </w:p>
    <w:p w14:paraId="072F6D9B" w14:textId="7F43E4C6" w:rsidR="00BA7017" w:rsidRPr="00BA7017" w:rsidRDefault="00BA7017" w:rsidP="005925EC">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t xml:space="preserve">Gatenio Anat. </w:t>
      </w:r>
      <w:r w:rsidRPr="00913E16">
        <w:rPr>
          <w:rFonts w:asciiTheme="majorBidi" w:hAnsiTheme="majorBidi" w:cstheme="majorBidi"/>
          <w:i/>
          <w:iCs/>
          <w:sz w:val="24"/>
          <w:szCs w:val="24"/>
        </w:rPr>
        <w:t>Lying Within the Skin: Images of Silence and Absence in the Art of Second Generation Holocaust Survivors</w:t>
      </w:r>
      <w:r>
        <w:rPr>
          <w:rFonts w:asciiTheme="majorBidi" w:hAnsiTheme="majorBidi" w:cstheme="majorBidi"/>
          <w:sz w:val="24"/>
          <w:szCs w:val="24"/>
        </w:rPr>
        <w:t xml:space="preserve">. Kiryat Tivon: The Memorial Center Art Gallery, 2002. </w:t>
      </w:r>
      <w:r w:rsidR="005925EC">
        <w:rPr>
          <w:rFonts w:asciiTheme="majorBidi" w:hAnsiTheme="majorBidi" w:cstheme="majorBidi"/>
          <w:sz w:val="24"/>
          <w:szCs w:val="24"/>
        </w:rPr>
        <w:t>[</w:t>
      </w:r>
      <w:r w:rsidRPr="00BA7017">
        <w:rPr>
          <w:rFonts w:asciiTheme="majorBidi" w:hAnsiTheme="majorBidi" w:cstheme="majorBidi"/>
          <w:sz w:val="24"/>
          <w:szCs w:val="24"/>
        </w:rPr>
        <w:t>Hebrew</w:t>
      </w:r>
      <w:r w:rsidR="005925EC">
        <w:rPr>
          <w:rFonts w:asciiTheme="majorBidi" w:hAnsiTheme="majorBidi" w:cstheme="majorBidi"/>
          <w:sz w:val="24"/>
          <w:szCs w:val="24"/>
        </w:rPr>
        <w:t>]</w:t>
      </w:r>
    </w:p>
    <w:p w14:paraId="27D67B0C" w14:textId="4B5DA081" w:rsidR="00BA7017" w:rsidRDefault="00BA7017" w:rsidP="0072647E">
      <w:pPr>
        <w:pStyle w:val="EndnoteText"/>
        <w:bidi w:val="0"/>
        <w:spacing w:line="480" w:lineRule="auto"/>
        <w:rPr>
          <w:rFonts w:asciiTheme="majorBidi" w:hAnsiTheme="majorBidi" w:cstheme="majorBidi"/>
          <w:color w:val="FF0000"/>
          <w:sz w:val="24"/>
          <w:szCs w:val="24"/>
        </w:rPr>
      </w:pPr>
      <w:r>
        <w:rPr>
          <w:rFonts w:asciiTheme="majorBidi" w:hAnsiTheme="majorBidi" w:cstheme="majorBidi"/>
          <w:sz w:val="24"/>
          <w:szCs w:val="24"/>
        </w:rPr>
        <w:tab/>
      </w:r>
      <w:r w:rsidRPr="001C0BE6">
        <w:rPr>
          <w:rFonts w:asciiTheme="majorBidi" w:hAnsiTheme="majorBidi" w:cstheme="majorBidi"/>
          <w:sz w:val="24"/>
          <w:szCs w:val="24"/>
        </w:rPr>
        <w:t>Gendron</w:t>
      </w:r>
      <w:r>
        <w:rPr>
          <w:rFonts w:asciiTheme="majorBidi" w:hAnsiTheme="majorBidi" w:cstheme="majorBidi"/>
          <w:sz w:val="24"/>
          <w:szCs w:val="24"/>
        </w:rPr>
        <w:t>,</w:t>
      </w:r>
      <w:r w:rsidRPr="001C0BE6">
        <w:rPr>
          <w:rFonts w:asciiTheme="majorBidi" w:hAnsiTheme="majorBidi" w:cstheme="majorBidi"/>
          <w:sz w:val="24"/>
          <w:szCs w:val="24"/>
        </w:rPr>
        <w:t xml:space="preserve"> Sarah</w:t>
      </w:r>
      <w:r>
        <w:rPr>
          <w:rFonts w:asciiTheme="majorBidi" w:hAnsiTheme="majorBidi" w:cstheme="majorBidi"/>
          <w:sz w:val="24"/>
          <w:szCs w:val="24"/>
        </w:rPr>
        <w:t>. "</w:t>
      </w:r>
      <w:r w:rsidRPr="001C0BE6">
        <w:rPr>
          <w:rFonts w:asciiTheme="majorBidi" w:hAnsiTheme="majorBidi" w:cstheme="majorBidi"/>
          <w:sz w:val="24"/>
          <w:szCs w:val="24"/>
        </w:rPr>
        <w:t>It's the Real Thing: The Limits of Realism in Holocaust Visual Art</w:t>
      </w:r>
      <w:r>
        <w:rPr>
          <w:rFonts w:asciiTheme="majorBidi" w:hAnsiTheme="majorBidi" w:cstheme="majorBidi"/>
          <w:sz w:val="24"/>
          <w:szCs w:val="24"/>
        </w:rPr>
        <w:t>"</w:t>
      </w:r>
      <w:r w:rsidRPr="001C0BE6">
        <w:rPr>
          <w:rFonts w:asciiTheme="majorBidi" w:hAnsiTheme="majorBidi" w:cstheme="majorBidi"/>
          <w:sz w:val="24"/>
          <w:szCs w:val="24"/>
        </w:rPr>
        <w:t xml:space="preserve">, </w:t>
      </w:r>
      <w:r w:rsidRPr="001C0BE6">
        <w:rPr>
          <w:rFonts w:asciiTheme="majorBidi" w:hAnsiTheme="majorBidi" w:cstheme="majorBidi"/>
          <w:i/>
          <w:iCs/>
          <w:sz w:val="24"/>
          <w:szCs w:val="24"/>
        </w:rPr>
        <w:t>Contemporary French and Francophone Studies</w:t>
      </w:r>
      <w:r w:rsidRPr="001C0BE6">
        <w:rPr>
          <w:rFonts w:asciiTheme="majorBidi" w:hAnsiTheme="majorBidi" w:cstheme="majorBidi"/>
          <w:sz w:val="24"/>
          <w:szCs w:val="24"/>
        </w:rPr>
        <w:t>,</w:t>
      </w:r>
      <w:r>
        <w:rPr>
          <w:rFonts w:asciiTheme="majorBidi" w:hAnsiTheme="majorBidi" w:cstheme="majorBidi"/>
          <w:sz w:val="24"/>
          <w:szCs w:val="24"/>
        </w:rPr>
        <w:t xml:space="preserve"> </w:t>
      </w:r>
      <w:r w:rsidRPr="001C0BE6">
        <w:rPr>
          <w:rFonts w:asciiTheme="majorBidi" w:hAnsiTheme="majorBidi" w:cstheme="majorBidi"/>
          <w:sz w:val="24"/>
          <w:szCs w:val="24"/>
        </w:rPr>
        <w:t xml:space="preserve">13:4, 415-422, </w:t>
      </w:r>
      <w:r>
        <w:rPr>
          <w:rFonts w:asciiTheme="majorBidi" w:hAnsiTheme="majorBidi" w:cstheme="majorBidi"/>
          <w:sz w:val="24"/>
          <w:szCs w:val="24"/>
        </w:rPr>
        <w:t xml:space="preserve">2009. </w:t>
      </w:r>
      <w:r w:rsidRPr="001C0BE6">
        <w:rPr>
          <w:rFonts w:asciiTheme="majorBidi" w:hAnsiTheme="majorBidi" w:cstheme="majorBidi"/>
          <w:sz w:val="24"/>
          <w:szCs w:val="24"/>
        </w:rPr>
        <w:t>DOI: 10.1080/17409290903096277</w:t>
      </w:r>
    </w:p>
    <w:p w14:paraId="0B65B798" w14:textId="76C74E59" w:rsidR="00BA7017" w:rsidRPr="00BA7017" w:rsidRDefault="00BA7017" w:rsidP="005925EC">
      <w:pPr>
        <w:pStyle w:val="EndnoteText"/>
        <w:bidi w:val="0"/>
        <w:spacing w:line="480" w:lineRule="auto"/>
        <w:rPr>
          <w:rFonts w:asciiTheme="majorBidi" w:hAnsiTheme="majorBidi" w:cstheme="majorBidi"/>
          <w:sz w:val="24"/>
          <w:szCs w:val="24"/>
        </w:rPr>
      </w:pPr>
      <w:r>
        <w:rPr>
          <w:rFonts w:asciiTheme="majorBidi" w:hAnsiTheme="majorBidi" w:cstheme="majorBidi"/>
          <w:color w:val="FF0000"/>
          <w:sz w:val="24"/>
          <w:szCs w:val="24"/>
        </w:rPr>
        <w:tab/>
      </w:r>
      <w:r w:rsidRPr="00BA7017">
        <w:rPr>
          <w:rFonts w:asciiTheme="majorBidi" w:hAnsiTheme="majorBidi" w:cstheme="majorBidi"/>
          <w:sz w:val="24"/>
          <w:szCs w:val="24"/>
        </w:rPr>
        <w:t xml:space="preserve">Guilat Yael, "Motherhood and Nationalism: </w:t>
      </w:r>
      <w:r w:rsidRPr="00BA7017">
        <w:rPr>
          <w:rFonts w:asciiTheme="majorBidi" w:hAnsiTheme="majorBidi" w:cstheme="majorBidi" w:hint="cs"/>
          <w:sz w:val="24"/>
          <w:szCs w:val="24"/>
        </w:rPr>
        <w:t>T</w:t>
      </w:r>
      <w:r w:rsidRPr="00BA7017">
        <w:rPr>
          <w:rFonts w:asciiTheme="majorBidi" w:hAnsiTheme="majorBidi" w:cstheme="majorBidi"/>
          <w:sz w:val="24"/>
          <w:szCs w:val="24"/>
        </w:rPr>
        <w:t xml:space="preserve">he Voice of Women Artists in the Discourse on Bereavement and Remembrance", </w:t>
      </w:r>
      <w:r w:rsidRPr="00BA7017">
        <w:rPr>
          <w:rFonts w:asciiTheme="majorBidi" w:hAnsiTheme="majorBidi" w:cstheme="majorBidi"/>
          <w:i/>
          <w:iCs/>
          <w:sz w:val="24"/>
          <w:szCs w:val="24"/>
        </w:rPr>
        <w:t>Israel</w:t>
      </w:r>
      <w:r w:rsidRPr="00BA7017">
        <w:rPr>
          <w:rFonts w:asciiTheme="majorBidi" w:hAnsiTheme="majorBidi" w:cstheme="majorBidi"/>
          <w:sz w:val="24"/>
          <w:szCs w:val="24"/>
        </w:rPr>
        <w:t xml:space="preserve"> 18-19, </w:t>
      </w:r>
      <w:r w:rsidRPr="00BA7017">
        <w:rPr>
          <w:rFonts w:asciiTheme="majorBidi" w:hAnsiTheme="majorBidi" w:cstheme="majorBidi" w:hint="cs"/>
          <w:sz w:val="24"/>
          <w:szCs w:val="24"/>
          <w:rtl/>
        </w:rPr>
        <w:t>237-267</w:t>
      </w:r>
      <w:r w:rsidRPr="00BA7017">
        <w:rPr>
          <w:rFonts w:asciiTheme="majorBidi" w:hAnsiTheme="majorBidi" w:cstheme="majorBidi"/>
          <w:sz w:val="24"/>
          <w:szCs w:val="24"/>
        </w:rPr>
        <w:t>, 2011.</w:t>
      </w:r>
      <w:r>
        <w:rPr>
          <w:rFonts w:asciiTheme="majorBidi" w:hAnsiTheme="majorBidi" w:cstheme="majorBidi"/>
          <w:sz w:val="24"/>
          <w:szCs w:val="24"/>
        </w:rPr>
        <w:t xml:space="preserve"> </w:t>
      </w:r>
      <w:r w:rsidR="005925EC">
        <w:rPr>
          <w:rFonts w:asciiTheme="majorBidi" w:hAnsiTheme="majorBidi" w:cstheme="majorBidi"/>
          <w:sz w:val="24"/>
          <w:szCs w:val="24"/>
        </w:rPr>
        <w:t>[</w:t>
      </w:r>
      <w:r>
        <w:rPr>
          <w:rFonts w:asciiTheme="majorBidi" w:hAnsiTheme="majorBidi" w:cstheme="majorBidi"/>
          <w:sz w:val="24"/>
          <w:szCs w:val="24"/>
        </w:rPr>
        <w:t>Hebrew</w:t>
      </w:r>
      <w:r w:rsidR="005925EC">
        <w:rPr>
          <w:rFonts w:asciiTheme="majorBidi" w:hAnsiTheme="majorBidi" w:cstheme="majorBidi"/>
          <w:sz w:val="24"/>
          <w:szCs w:val="24"/>
        </w:rPr>
        <w:t>]</w:t>
      </w:r>
    </w:p>
    <w:p w14:paraId="029EE66D" w14:textId="3B338DD3" w:rsidR="00BA7017" w:rsidRPr="004B734A" w:rsidRDefault="00BA7017" w:rsidP="0072647E">
      <w:pPr>
        <w:pStyle w:val="EndnoteText"/>
        <w:bidi w:val="0"/>
        <w:spacing w:line="480" w:lineRule="auto"/>
        <w:rPr>
          <w:rFonts w:asciiTheme="majorBidi" w:hAnsiTheme="majorBidi" w:cstheme="majorBidi"/>
          <w:sz w:val="24"/>
          <w:szCs w:val="24"/>
        </w:rPr>
      </w:pPr>
      <w:r>
        <w:rPr>
          <w:rFonts w:asciiTheme="majorBidi" w:hAnsiTheme="majorBidi" w:cstheme="majorBidi"/>
          <w:color w:val="FF0000"/>
          <w:sz w:val="24"/>
          <w:szCs w:val="24"/>
        </w:rPr>
        <w:tab/>
      </w:r>
      <w:r w:rsidRPr="002E0649">
        <w:rPr>
          <w:rFonts w:asciiTheme="majorBidi" w:hAnsiTheme="majorBidi" w:cstheme="majorBidi"/>
          <w:sz w:val="24"/>
          <w:szCs w:val="24"/>
        </w:rPr>
        <w:t xml:space="preserve">Gillerman, Dana. "Holocaust Representation in Art has transformed radically over the last decades: Live and Dye as Eva Braun as a Case Study". </w:t>
      </w:r>
      <w:hyperlink r:id="rId2" w:history="1">
        <w:r w:rsidR="004B734A" w:rsidRPr="004B734A">
          <w:rPr>
            <w:rFonts w:asciiTheme="majorBidi" w:hAnsiTheme="majorBidi" w:cstheme="majorBidi"/>
            <w:sz w:val="22"/>
            <w:szCs w:val="22"/>
            <w:u w:val="single"/>
          </w:rPr>
          <w:t>https://basis.org.il/%D7%9E%D7%92%D7%96%D7%99%D7%9F/%D7%97%D7%93%D7%A9%D7%95%D7%AA/%D7%93%D7%91%D7%A8-%D7%94%D7%A2%D7%95%D7%A8%D7%9B%D7%AA--%D7%93%D7%A0%D7%94-%D7%92%D7%99%D7%9C%D7%A8%D7%9E%D7%9F-16.2</w:t>
        </w:r>
      </w:hyperlink>
      <w:r w:rsidRPr="004B734A">
        <w:rPr>
          <w:rFonts w:asciiTheme="majorBidi" w:hAnsiTheme="majorBidi" w:cstheme="majorBidi"/>
          <w:sz w:val="24"/>
          <w:szCs w:val="24"/>
        </w:rPr>
        <w:t xml:space="preserve"> 16.2.2016</w:t>
      </w:r>
      <w:r w:rsidR="0072647E">
        <w:rPr>
          <w:rFonts w:asciiTheme="majorBidi" w:hAnsiTheme="majorBidi" w:cstheme="majorBidi"/>
          <w:sz w:val="24"/>
          <w:szCs w:val="24"/>
        </w:rPr>
        <w:t xml:space="preserve"> [</w:t>
      </w:r>
      <w:r w:rsidR="0072647E" w:rsidRPr="00BA7017">
        <w:rPr>
          <w:rFonts w:asciiTheme="majorBidi" w:hAnsiTheme="majorBidi" w:cstheme="majorBidi"/>
          <w:sz w:val="24"/>
          <w:szCs w:val="24"/>
        </w:rPr>
        <w:t xml:space="preserve"> Hebrew</w:t>
      </w:r>
      <w:r w:rsidR="0072647E">
        <w:rPr>
          <w:rFonts w:asciiTheme="majorBidi" w:hAnsiTheme="majorBidi" w:cstheme="majorBidi"/>
          <w:sz w:val="24"/>
          <w:szCs w:val="24"/>
        </w:rPr>
        <w:t>]</w:t>
      </w:r>
      <w:r w:rsidRPr="004B734A">
        <w:rPr>
          <w:rFonts w:asciiTheme="majorBidi" w:hAnsiTheme="majorBidi" w:cstheme="majorBidi"/>
          <w:sz w:val="24"/>
          <w:szCs w:val="24"/>
        </w:rPr>
        <w:tab/>
      </w:r>
    </w:p>
    <w:p w14:paraId="71BA391B" w14:textId="19BC8223" w:rsidR="005925EC" w:rsidRPr="004B734A" w:rsidRDefault="00BA7017" w:rsidP="004B734A">
      <w:pPr>
        <w:pStyle w:val="EndnoteText"/>
        <w:bidi w:val="0"/>
        <w:spacing w:line="480" w:lineRule="auto"/>
        <w:rPr>
          <w:rFonts w:asciiTheme="majorBidi" w:hAnsiTheme="majorBidi" w:cstheme="majorBidi"/>
          <w:sz w:val="24"/>
          <w:szCs w:val="24"/>
        </w:rPr>
      </w:pPr>
      <w:r>
        <w:rPr>
          <w:rFonts w:asciiTheme="majorBidi" w:hAnsiTheme="majorBidi" w:cstheme="majorBidi"/>
          <w:color w:val="FF0000"/>
          <w:sz w:val="24"/>
          <w:szCs w:val="24"/>
        </w:rPr>
        <w:tab/>
      </w:r>
      <w:r w:rsidR="005925EC" w:rsidRPr="005925EC">
        <w:rPr>
          <w:rFonts w:asciiTheme="majorBidi" w:hAnsiTheme="majorBidi" w:cstheme="majorBidi"/>
          <w:sz w:val="24"/>
          <w:szCs w:val="24"/>
        </w:rPr>
        <w:t xml:space="preserve">Gilligan, Carol. </w:t>
      </w:r>
      <w:r w:rsidR="005925EC" w:rsidRPr="005925EC">
        <w:rPr>
          <w:rFonts w:asciiTheme="majorBidi" w:hAnsiTheme="majorBidi" w:cstheme="majorBidi"/>
          <w:i/>
          <w:iCs/>
          <w:sz w:val="24"/>
          <w:szCs w:val="24"/>
        </w:rPr>
        <w:t xml:space="preserve">In a Different Voice: Psychological Theory and Women's </w:t>
      </w:r>
      <w:r w:rsidR="005925EC" w:rsidRPr="004B734A">
        <w:rPr>
          <w:rFonts w:asciiTheme="majorBidi" w:hAnsiTheme="majorBidi" w:cstheme="majorBidi"/>
          <w:i/>
          <w:iCs/>
          <w:sz w:val="24"/>
          <w:szCs w:val="24"/>
        </w:rPr>
        <w:t>Development</w:t>
      </w:r>
      <w:r w:rsidR="004B734A">
        <w:rPr>
          <w:rFonts w:asciiTheme="majorBidi" w:hAnsiTheme="majorBidi" w:cstheme="majorBidi"/>
          <w:sz w:val="24"/>
          <w:szCs w:val="24"/>
        </w:rPr>
        <w:t>,</w:t>
      </w:r>
      <w:r w:rsidR="005925EC" w:rsidRPr="004B734A">
        <w:rPr>
          <w:rFonts w:asciiTheme="majorBidi" w:hAnsiTheme="majorBidi" w:cstheme="majorBidi"/>
          <w:sz w:val="24"/>
          <w:szCs w:val="24"/>
        </w:rPr>
        <w:t xml:space="preserve"> </w:t>
      </w:r>
      <w:r w:rsidR="004B734A" w:rsidRPr="004B734A">
        <w:rPr>
          <w:rFonts w:asciiTheme="majorBidi" w:hAnsiTheme="majorBidi" w:cstheme="majorBidi"/>
          <w:color w:val="111111"/>
          <w:sz w:val="24"/>
          <w:szCs w:val="24"/>
        </w:rPr>
        <w:t>Harvard University Press</w:t>
      </w:r>
      <w:r w:rsidR="004B734A">
        <w:rPr>
          <w:rFonts w:asciiTheme="majorBidi" w:hAnsiTheme="majorBidi" w:cstheme="majorBidi"/>
          <w:color w:val="111111"/>
          <w:sz w:val="24"/>
          <w:szCs w:val="24"/>
        </w:rPr>
        <w:t xml:space="preserve">, </w:t>
      </w:r>
      <w:r w:rsidR="005925EC" w:rsidRPr="004B734A">
        <w:rPr>
          <w:rFonts w:asciiTheme="majorBidi" w:hAnsiTheme="majorBidi" w:cstheme="majorBidi"/>
          <w:sz w:val="24"/>
          <w:szCs w:val="24"/>
        </w:rPr>
        <w:t>1982.</w:t>
      </w:r>
    </w:p>
    <w:p w14:paraId="16863FA3" w14:textId="362A9193" w:rsidR="00BA7017" w:rsidRPr="00082159" w:rsidRDefault="005925EC" w:rsidP="008E048E">
      <w:pPr>
        <w:pStyle w:val="EndnoteText"/>
        <w:bidi w:val="0"/>
        <w:spacing w:line="480" w:lineRule="auto"/>
        <w:rPr>
          <w:rFonts w:asciiTheme="majorBidi" w:hAnsiTheme="majorBidi" w:cstheme="majorBidi"/>
          <w:sz w:val="24"/>
          <w:szCs w:val="24"/>
        </w:rPr>
      </w:pPr>
      <w:r>
        <w:rPr>
          <w:rFonts w:asciiTheme="majorBidi" w:hAnsiTheme="majorBidi" w:cstheme="majorBidi"/>
          <w:color w:val="FF0000"/>
          <w:sz w:val="24"/>
          <w:szCs w:val="24"/>
        </w:rPr>
        <w:tab/>
      </w:r>
      <w:r w:rsidR="00BA7017" w:rsidRPr="00082159">
        <w:rPr>
          <w:rFonts w:asciiTheme="majorBidi" w:hAnsiTheme="majorBidi" w:cstheme="majorBidi"/>
          <w:sz w:val="24"/>
          <w:szCs w:val="24"/>
        </w:rPr>
        <w:t>Gon Gross Zipi,</w:t>
      </w:r>
      <w:r w:rsidR="00082159" w:rsidRPr="00082159">
        <w:t xml:space="preserve"> </w:t>
      </w:r>
      <w:r w:rsidR="00082159" w:rsidRPr="00082159">
        <w:rPr>
          <w:rFonts w:asciiTheme="majorBidi" w:hAnsiTheme="majorBidi" w:cstheme="majorBidi"/>
          <w:i/>
          <w:iCs/>
          <w:sz w:val="24"/>
          <w:szCs w:val="24"/>
        </w:rPr>
        <w:t>Nobody's Child Anymore</w:t>
      </w:r>
      <w:r w:rsidR="00082159" w:rsidRPr="00082159">
        <w:rPr>
          <w:rFonts w:asciiTheme="majorBidi" w:hAnsiTheme="majorBidi" w:cstheme="majorBidi"/>
          <w:sz w:val="24"/>
          <w:szCs w:val="24"/>
        </w:rPr>
        <w:t>, Tel-Aviv: Zmora-Bitan, 2001.</w:t>
      </w:r>
      <w:r w:rsidR="00082159" w:rsidRPr="00082159">
        <w:t xml:space="preserve"> </w:t>
      </w:r>
      <w:r w:rsidR="00082159" w:rsidRPr="00082159">
        <w:rPr>
          <w:rFonts w:asciiTheme="majorBidi" w:hAnsiTheme="majorBidi" w:cstheme="majorBidi"/>
          <w:sz w:val="24"/>
          <w:szCs w:val="24"/>
        </w:rPr>
        <w:t>[Hebrew]</w:t>
      </w:r>
    </w:p>
    <w:p w14:paraId="1868D284" w14:textId="7437182E" w:rsidR="00BA7017" w:rsidRPr="00541070" w:rsidRDefault="00BA7017" w:rsidP="00125131">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r>
      <w:r w:rsidRPr="00541070">
        <w:rPr>
          <w:rFonts w:asciiTheme="majorBidi" w:hAnsiTheme="majorBidi" w:cstheme="majorBidi"/>
          <w:sz w:val="24"/>
          <w:szCs w:val="24"/>
        </w:rPr>
        <w:t>Hertzog, Esther</w:t>
      </w:r>
      <w:r>
        <w:rPr>
          <w:rFonts w:asciiTheme="majorBidi" w:hAnsiTheme="majorBidi" w:cstheme="majorBidi"/>
          <w:sz w:val="24"/>
          <w:szCs w:val="24"/>
        </w:rPr>
        <w:t>.</w:t>
      </w:r>
      <w:r w:rsidRPr="00541070">
        <w:rPr>
          <w:rFonts w:asciiTheme="majorBidi" w:hAnsiTheme="majorBidi" w:cstheme="majorBidi"/>
          <w:sz w:val="24"/>
          <w:szCs w:val="24"/>
        </w:rPr>
        <w:t xml:space="preserve"> "Subjugated Motherhood and the Holocaust", </w:t>
      </w:r>
      <w:r w:rsidRPr="00541070">
        <w:rPr>
          <w:rFonts w:asciiTheme="majorBidi" w:hAnsiTheme="majorBidi" w:cstheme="majorBidi"/>
          <w:i/>
          <w:iCs/>
          <w:sz w:val="24"/>
          <w:szCs w:val="24"/>
        </w:rPr>
        <w:t>Dapim: Studies on the Holocaust</w:t>
      </w:r>
      <w:r w:rsidRPr="00541070">
        <w:rPr>
          <w:rFonts w:asciiTheme="majorBidi" w:hAnsiTheme="majorBidi" w:cstheme="majorBidi"/>
          <w:sz w:val="24"/>
          <w:szCs w:val="24"/>
        </w:rPr>
        <w:t>, 30 (1), 2016,</w:t>
      </w:r>
      <w:r w:rsidR="00125131">
        <w:rPr>
          <w:rFonts w:asciiTheme="majorBidi" w:hAnsiTheme="majorBidi" w:cstheme="majorBidi"/>
          <w:sz w:val="24"/>
          <w:szCs w:val="24"/>
          <w:u w:val="single"/>
        </w:rPr>
        <w:t xml:space="preserve"> </w:t>
      </w:r>
      <w:r w:rsidRPr="00541070">
        <w:rPr>
          <w:rFonts w:asciiTheme="majorBidi" w:hAnsiTheme="majorBidi" w:cstheme="majorBidi"/>
          <w:sz w:val="24"/>
          <w:szCs w:val="24"/>
          <w:u w:val="single"/>
        </w:rPr>
        <w:t>DOI: 10.1080/23256249.2016.1126983</w:t>
      </w:r>
    </w:p>
    <w:p w14:paraId="43987455" w14:textId="0812C059" w:rsidR="00BA7017" w:rsidRPr="001D219B" w:rsidRDefault="00BA7017" w:rsidP="005925EC">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r>
      <w:r w:rsidRPr="001D219B">
        <w:rPr>
          <w:rFonts w:asciiTheme="majorBidi" w:hAnsiTheme="majorBidi" w:cstheme="majorBidi"/>
          <w:sz w:val="24"/>
          <w:szCs w:val="24"/>
        </w:rPr>
        <w:t>Irigaray, Luce.</w:t>
      </w:r>
      <w:r w:rsidRPr="001D219B">
        <w:t xml:space="preserve"> </w:t>
      </w:r>
      <w:r w:rsidR="005925EC">
        <w:rPr>
          <w:rFonts w:asciiTheme="majorBidi" w:hAnsiTheme="majorBidi" w:cstheme="majorBidi"/>
          <w:sz w:val="24"/>
          <w:szCs w:val="24"/>
        </w:rPr>
        <w:t>"</w:t>
      </w:r>
      <w:r w:rsidRPr="001D219B">
        <w:rPr>
          <w:rFonts w:asciiTheme="majorBidi" w:hAnsiTheme="majorBidi" w:cstheme="majorBidi"/>
          <w:sz w:val="24"/>
          <w:szCs w:val="24"/>
        </w:rPr>
        <w:t>And the One Doesn't Stir Without the Other</w:t>
      </w:r>
      <w:r w:rsidR="005925EC">
        <w:rPr>
          <w:rFonts w:asciiTheme="majorBidi" w:hAnsiTheme="majorBidi" w:cstheme="majorBidi"/>
          <w:sz w:val="24"/>
          <w:szCs w:val="24"/>
        </w:rPr>
        <w:t>"</w:t>
      </w:r>
      <w:r w:rsidRPr="001D219B">
        <w:rPr>
          <w:rFonts w:asciiTheme="majorBidi" w:hAnsiTheme="majorBidi" w:cstheme="majorBidi"/>
          <w:sz w:val="24"/>
          <w:szCs w:val="24"/>
        </w:rPr>
        <w:t xml:space="preserve">, </w:t>
      </w:r>
      <w:r w:rsidRPr="001D219B">
        <w:rPr>
          <w:rFonts w:asciiTheme="majorBidi" w:hAnsiTheme="majorBidi" w:cstheme="majorBidi"/>
          <w:i/>
          <w:iCs/>
          <w:sz w:val="24"/>
          <w:szCs w:val="24"/>
        </w:rPr>
        <w:t>Signs: Journal of Women in Culture and Society</w:t>
      </w:r>
      <w:r w:rsidRPr="001D219B">
        <w:rPr>
          <w:rFonts w:asciiTheme="majorBidi" w:hAnsiTheme="majorBidi" w:cstheme="majorBidi"/>
          <w:sz w:val="24"/>
          <w:szCs w:val="24"/>
        </w:rPr>
        <w:t xml:space="preserve"> 7, no. 1</w:t>
      </w:r>
      <w:r w:rsidR="005925EC">
        <w:rPr>
          <w:rFonts w:asciiTheme="majorBidi" w:hAnsiTheme="majorBidi" w:cstheme="majorBidi"/>
          <w:sz w:val="24"/>
          <w:szCs w:val="24"/>
        </w:rPr>
        <w:t>,</w:t>
      </w:r>
      <w:r w:rsidRPr="001D219B">
        <w:rPr>
          <w:rFonts w:asciiTheme="majorBidi" w:hAnsiTheme="majorBidi" w:cstheme="majorBidi"/>
          <w:sz w:val="24"/>
          <w:szCs w:val="24"/>
        </w:rPr>
        <w:t xml:space="preserve"> 60-67.</w:t>
      </w:r>
      <w:r w:rsidR="005925EC" w:rsidRPr="005925EC">
        <w:rPr>
          <w:rFonts w:asciiTheme="majorBidi" w:hAnsiTheme="majorBidi" w:cstheme="majorBidi"/>
          <w:sz w:val="24"/>
          <w:szCs w:val="24"/>
        </w:rPr>
        <w:t xml:space="preserve"> </w:t>
      </w:r>
      <w:r w:rsidR="005925EC" w:rsidRPr="001D219B">
        <w:rPr>
          <w:rFonts w:asciiTheme="majorBidi" w:hAnsiTheme="majorBidi" w:cstheme="majorBidi"/>
          <w:sz w:val="24"/>
          <w:szCs w:val="24"/>
        </w:rPr>
        <w:t>(Autumn, 1981)</w:t>
      </w:r>
      <w:r w:rsidR="005925EC">
        <w:rPr>
          <w:rFonts w:asciiTheme="majorBidi" w:hAnsiTheme="majorBidi" w:cstheme="majorBidi"/>
          <w:sz w:val="24"/>
          <w:szCs w:val="24"/>
        </w:rPr>
        <w:t>.</w:t>
      </w:r>
    </w:p>
    <w:p w14:paraId="61450D79" w14:textId="662D4590" w:rsidR="00BA7017" w:rsidRPr="001D219B" w:rsidRDefault="00BA7017" w:rsidP="001D219B">
      <w:pPr>
        <w:pStyle w:val="EndnoteText"/>
        <w:bidi w:val="0"/>
        <w:spacing w:line="480" w:lineRule="auto"/>
        <w:rPr>
          <w:rFonts w:asciiTheme="majorBidi" w:hAnsiTheme="majorBidi" w:cstheme="majorBidi"/>
          <w:sz w:val="24"/>
          <w:szCs w:val="24"/>
        </w:rPr>
      </w:pPr>
      <w:r w:rsidRPr="001D219B">
        <w:rPr>
          <w:rFonts w:asciiTheme="majorBidi" w:hAnsiTheme="majorBidi" w:cstheme="majorBidi"/>
          <w:sz w:val="24"/>
          <w:szCs w:val="24"/>
        </w:rPr>
        <w:t>https://doi.org/10.1086/493859</w:t>
      </w:r>
      <w:r>
        <w:rPr>
          <w:rFonts w:asciiTheme="majorBidi" w:hAnsiTheme="majorBidi" w:cstheme="majorBidi"/>
          <w:sz w:val="24"/>
          <w:szCs w:val="24"/>
        </w:rPr>
        <w:t>,</w:t>
      </w:r>
      <w:r w:rsidRPr="001D219B">
        <w:rPr>
          <w:rFonts w:asciiTheme="majorBidi" w:hAnsiTheme="majorBidi" w:cstheme="majorBidi"/>
          <w:sz w:val="24"/>
          <w:szCs w:val="24"/>
        </w:rPr>
        <w:t xml:space="preserve"> 1980 </w:t>
      </w:r>
    </w:p>
    <w:p w14:paraId="62515278" w14:textId="599A6F74" w:rsidR="00BA7017" w:rsidRPr="003147F3" w:rsidRDefault="00BA7017" w:rsidP="00F73CAE">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t xml:space="preserve">Katz-Freiman, Tami. </w:t>
      </w:r>
      <w:r w:rsidR="00F73CAE">
        <w:rPr>
          <w:rFonts w:asciiTheme="majorBidi" w:hAnsiTheme="majorBidi" w:cstheme="majorBidi"/>
          <w:sz w:val="24"/>
          <w:szCs w:val="24"/>
        </w:rPr>
        <w:t>"</w:t>
      </w:r>
      <w:r w:rsidRPr="003147F3">
        <w:rPr>
          <w:rFonts w:asciiTheme="majorBidi" w:hAnsiTheme="majorBidi" w:cstheme="majorBidi"/>
          <w:sz w:val="24"/>
          <w:szCs w:val="24"/>
        </w:rPr>
        <w:t>Don't Touch My Holocaust – Analyzing the Barometer of Responses: Israeli Artists Challenge the Holocaust Taboo</w:t>
      </w:r>
      <w:r w:rsidR="00F73CAE">
        <w:rPr>
          <w:rFonts w:asciiTheme="majorBidi" w:hAnsiTheme="majorBidi" w:cstheme="majorBidi"/>
          <w:sz w:val="24"/>
          <w:szCs w:val="24"/>
        </w:rPr>
        <w:t>"</w:t>
      </w:r>
      <w:r w:rsidRPr="003147F3">
        <w:rPr>
          <w:rFonts w:asciiTheme="majorBidi" w:hAnsiTheme="majorBidi" w:cstheme="majorBidi"/>
          <w:sz w:val="24"/>
          <w:szCs w:val="24"/>
        </w:rPr>
        <w:t xml:space="preserve">, in </w:t>
      </w:r>
      <w:r w:rsidR="00F73CAE" w:rsidRPr="003147F3">
        <w:rPr>
          <w:rFonts w:asciiTheme="majorBidi" w:hAnsiTheme="majorBidi" w:cstheme="majorBidi"/>
          <w:i/>
          <w:iCs/>
          <w:sz w:val="24"/>
          <w:szCs w:val="24"/>
        </w:rPr>
        <w:t>Impossible Images: Contemporary Art after the Holocaust</w:t>
      </w:r>
      <w:r w:rsidR="00F73CAE" w:rsidRPr="003147F3">
        <w:rPr>
          <w:rFonts w:asciiTheme="majorBidi" w:hAnsiTheme="majorBidi" w:cstheme="majorBidi"/>
          <w:sz w:val="24"/>
          <w:szCs w:val="24"/>
        </w:rPr>
        <w:t>,</w:t>
      </w:r>
      <w:r w:rsidR="00F73CAE">
        <w:rPr>
          <w:rFonts w:asciiTheme="majorBidi" w:hAnsiTheme="majorBidi" w:cstheme="majorBidi"/>
          <w:sz w:val="24"/>
          <w:szCs w:val="24"/>
        </w:rPr>
        <w:t xml:space="preserve"> edited by </w:t>
      </w:r>
      <w:r w:rsidRPr="003147F3">
        <w:rPr>
          <w:rFonts w:asciiTheme="majorBidi" w:hAnsiTheme="majorBidi" w:cstheme="majorBidi"/>
          <w:sz w:val="24"/>
          <w:szCs w:val="24"/>
        </w:rPr>
        <w:t>Shelley Hornstein, Laura Le</w:t>
      </w:r>
      <w:r w:rsidR="00F73CAE">
        <w:rPr>
          <w:rFonts w:asciiTheme="majorBidi" w:hAnsiTheme="majorBidi" w:cstheme="majorBidi"/>
          <w:sz w:val="24"/>
          <w:szCs w:val="24"/>
        </w:rPr>
        <w:t>vitt and Laurence J Silbersyein,</w:t>
      </w:r>
      <w:r w:rsidRPr="003147F3">
        <w:rPr>
          <w:rFonts w:asciiTheme="majorBidi" w:hAnsiTheme="majorBidi" w:cstheme="majorBidi"/>
          <w:sz w:val="24"/>
          <w:szCs w:val="24"/>
        </w:rPr>
        <w:t xml:space="preserve"> New York: New York University Press, 129-154</w:t>
      </w:r>
      <w:r>
        <w:rPr>
          <w:rFonts w:asciiTheme="majorBidi" w:hAnsiTheme="majorBidi" w:cstheme="majorBidi"/>
          <w:sz w:val="24"/>
          <w:szCs w:val="24"/>
        </w:rPr>
        <w:t>,</w:t>
      </w:r>
      <w:r w:rsidRPr="00E2608A">
        <w:rPr>
          <w:rFonts w:asciiTheme="majorBidi" w:hAnsiTheme="majorBidi" w:cstheme="majorBidi"/>
          <w:sz w:val="24"/>
          <w:szCs w:val="24"/>
        </w:rPr>
        <w:t xml:space="preserve"> </w:t>
      </w:r>
      <w:r w:rsidRPr="003147F3">
        <w:rPr>
          <w:rFonts w:asciiTheme="majorBidi" w:hAnsiTheme="majorBidi" w:cstheme="majorBidi"/>
          <w:sz w:val="24"/>
          <w:szCs w:val="24"/>
        </w:rPr>
        <w:t>2003</w:t>
      </w:r>
      <w:r>
        <w:rPr>
          <w:rFonts w:asciiTheme="majorBidi" w:hAnsiTheme="majorBidi" w:cstheme="majorBidi"/>
          <w:sz w:val="24"/>
          <w:szCs w:val="24"/>
        </w:rPr>
        <w:t>.</w:t>
      </w:r>
    </w:p>
    <w:p w14:paraId="3CA17AA7" w14:textId="40108F9D" w:rsidR="00BA7017" w:rsidRDefault="005925EC" w:rsidP="00125131">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t>Katzir, Ram, "</w:t>
      </w:r>
      <w:r w:rsidR="00BA7017">
        <w:rPr>
          <w:rFonts w:asciiTheme="majorBidi" w:hAnsiTheme="majorBidi" w:cstheme="majorBidi"/>
          <w:sz w:val="24"/>
          <w:szCs w:val="24"/>
        </w:rPr>
        <w:t>Who is refused to look?</w:t>
      </w:r>
      <w:r>
        <w:rPr>
          <w:rFonts w:asciiTheme="majorBidi" w:hAnsiTheme="majorBidi" w:cstheme="majorBidi"/>
          <w:sz w:val="24"/>
          <w:szCs w:val="24"/>
        </w:rPr>
        <w:t>"</w:t>
      </w:r>
      <w:r w:rsidR="00BA7017">
        <w:rPr>
          <w:rFonts w:asciiTheme="majorBidi" w:hAnsiTheme="majorBidi" w:cstheme="majorBidi"/>
          <w:sz w:val="24"/>
          <w:szCs w:val="24"/>
        </w:rPr>
        <w:t xml:space="preserve">, </w:t>
      </w:r>
      <w:r w:rsidR="00BA7017" w:rsidRPr="00F44881">
        <w:rPr>
          <w:rFonts w:asciiTheme="majorBidi" w:hAnsiTheme="majorBidi" w:cstheme="majorBidi"/>
          <w:i/>
          <w:iCs/>
          <w:sz w:val="24"/>
          <w:szCs w:val="24"/>
        </w:rPr>
        <w:t>Kol Ha'er</w:t>
      </w:r>
      <w:r w:rsidR="00BA7017">
        <w:rPr>
          <w:rFonts w:asciiTheme="majorBidi" w:hAnsiTheme="majorBidi" w:cstheme="majorBidi"/>
          <w:sz w:val="24"/>
          <w:szCs w:val="24"/>
        </w:rPr>
        <w:t>, Jan. 24, 43,</w:t>
      </w:r>
      <w:r w:rsidR="00BA7017" w:rsidRPr="00E2608A">
        <w:rPr>
          <w:rFonts w:asciiTheme="majorBidi" w:hAnsiTheme="majorBidi" w:cstheme="majorBidi"/>
          <w:sz w:val="24"/>
          <w:szCs w:val="24"/>
        </w:rPr>
        <w:t xml:space="preserve"> </w:t>
      </w:r>
      <w:r w:rsidR="00BA7017">
        <w:rPr>
          <w:rFonts w:asciiTheme="majorBidi" w:hAnsiTheme="majorBidi" w:cstheme="majorBidi"/>
          <w:sz w:val="24"/>
          <w:szCs w:val="24"/>
        </w:rPr>
        <w:t>1997.</w:t>
      </w:r>
      <w:r w:rsidR="00F73CAE" w:rsidRPr="00F73CAE">
        <w:rPr>
          <w:rFonts w:asciiTheme="majorBidi" w:hAnsiTheme="majorBidi" w:cstheme="majorBidi"/>
          <w:color w:val="FF0000"/>
          <w:sz w:val="24"/>
          <w:szCs w:val="24"/>
        </w:rPr>
        <w:t xml:space="preserve"> </w:t>
      </w:r>
      <w:r w:rsidR="00F73CAE" w:rsidRPr="00F73CAE">
        <w:rPr>
          <w:rFonts w:asciiTheme="majorBidi" w:hAnsiTheme="majorBidi" w:cstheme="majorBidi"/>
          <w:sz w:val="24"/>
          <w:szCs w:val="24"/>
        </w:rPr>
        <w:t>[Hebrew].</w:t>
      </w:r>
    </w:p>
    <w:p w14:paraId="56D0F1DA" w14:textId="3A933B78" w:rsidR="00BA7017" w:rsidRPr="00125131" w:rsidRDefault="00BA7017" w:rsidP="00125131">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r>
      <w:r w:rsidRPr="00125131">
        <w:rPr>
          <w:rFonts w:asciiTheme="majorBidi" w:hAnsiTheme="majorBidi" w:cstheme="majorBidi"/>
          <w:sz w:val="24"/>
          <w:szCs w:val="24"/>
        </w:rPr>
        <w:t>Kristeva, Julia</w:t>
      </w:r>
      <w:r w:rsidR="00125131">
        <w:rPr>
          <w:rFonts w:asciiTheme="majorBidi" w:hAnsiTheme="majorBidi" w:cstheme="majorBidi"/>
          <w:sz w:val="24"/>
          <w:szCs w:val="24"/>
        </w:rPr>
        <w:t>.</w:t>
      </w:r>
      <w:r w:rsidR="00125131" w:rsidRPr="00125131">
        <w:rPr>
          <w:rFonts w:ascii="Arial" w:eastAsia="Times New Roman" w:hAnsi="Arial" w:cs="Arial"/>
          <w:kern w:val="36"/>
          <w:sz w:val="24"/>
          <w:szCs w:val="24"/>
        </w:rPr>
        <w:t xml:space="preserve"> </w:t>
      </w:r>
      <w:r w:rsidR="00125131" w:rsidRPr="00125131">
        <w:rPr>
          <w:rFonts w:asciiTheme="majorBidi" w:hAnsiTheme="majorBidi" w:cstheme="majorBidi"/>
          <w:i/>
          <w:iCs/>
          <w:sz w:val="24"/>
          <w:szCs w:val="24"/>
        </w:rPr>
        <w:t>Desire in Language: A Semiotic Approach to Literature and Art</w:t>
      </w:r>
      <w:r w:rsidR="00125131">
        <w:rPr>
          <w:rFonts w:asciiTheme="majorBidi" w:hAnsiTheme="majorBidi" w:cstheme="majorBidi"/>
          <w:sz w:val="24"/>
          <w:szCs w:val="24"/>
        </w:rPr>
        <w:t xml:space="preserve">, New York: </w:t>
      </w:r>
      <w:r w:rsidR="00125131" w:rsidRPr="00125131">
        <w:rPr>
          <w:rFonts w:asciiTheme="majorBidi" w:hAnsiTheme="majorBidi" w:cstheme="majorBidi"/>
          <w:sz w:val="24"/>
          <w:szCs w:val="24"/>
        </w:rPr>
        <w:t>Columbia University Press,</w:t>
      </w:r>
      <w:r w:rsidRPr="00125131">
        <w:rPr>
          <w:rFonts w:asciiTheme="majorBidi" w:hAnsiTheme="majorBidi" w:cstheme="majorBidi"/>
          <w:sz w:val="24"/>
          <w:szCs w:val="24"/>
        </w:rPr>
        <w:t xml:space="preserve"> 1980</w:t>
      </w:r>
      <w:r w:rsidR="00125131">
        <w:rPr>
          <w:rFonts w:asciiTheme="majorBidi" w:hAnsiTheme="majorBidi" w:cstheme="majorBidi"/>
          <w:sz w:val="24"/>
          <w:szCs w:val="24"/>
        </w:rPr>
        <w:t>.</w:t>
      </w:r>
    </w:p>
    <w:p w14:paraId="25627D85" w14:textId="1FCB3945" w:rsidR="00BA7017" w:rsidRDefault="00BA7017" w:rsidP="00125131">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r>
      <w:r w:rsidRPr="000B7077">
        <w:rPr>
          <w:rFonts w:asciiTheme="majorBidi" w:hAnsiTheme="majorBidi" w:cstheme="majorBidi"/>
          <w:sz w:val="24"/>
          <w:szCs w:val="24"/>
        </w:rPr>
        <w:t>Leclerc</w:t>
      </w:r>
      <w:r>
        <w:rPr>
          <w:rFonts w:asciiTheme="majorBidi" w:hAnsiTheme="majorBidi" w:cstheme="majorBidi"/>
          <w:sz w:val="24"/>
          <w:szCs w:val="24"/>
        </w:rPr>
        <w:t>,</w:t>
      </w:r>
      <w:r w:rsidRPr="000B7077">
        <w:rPr>
          <w:rFonts w:asciiTheme="majorBidi" w:hAnsiTheme="majorBidi" w:cstheme="majorBidi"/>
          <w:sz w:val="24"/>
          <w:szCs w:val="24"/>
        </w:rPr>
        <w:t xml:space="preserve"> Josée</w:t>
      </w:r>
      <w:r>
        <w:rPr>
          <w:rFonts w:asciiTheme="majorBidi" w:hAnsiTheme="majorBidi" w:cstheme="majorBidi"/>
          <w:sz w:val="24"/>
          <w:szCs w:val="24"/>
        </w:rPr>
        <w:t>.</w:t>
      </w:r>
      <w:r w:rsidRPr="000B7077">
        <w:rPr>
          <w:rFonts w:asciiTheme="majorBidi" w:hAnsiTheme="majorBidi" w:cstheme="majorBidi"/>
          <w:sz w:val="24"/>
          <w:szCs w:val="24"/>
        </w:rPr>
        <w:t xml:space="preserve"> </w:t>
      </w:r>
      <w:r w:rsidR="00836C20">
        <w:rPr>
          <w:rFonts w:asciiTheme="majorBidi" w:hAnsiTheme="majorBidi" w:cstheme="majorBidi"/>
          <w:sz w:val="24"/>
          <w:szCs w:val="24"/>
        </w:rPr>
        <w:t>"</w:t>
      </w:r>
      <w:r w:rsidRPr="000B7077">
        <w:rPr>
          <w:rFonts w:asciiTheme="majorBidi" w:hAnsiTheme="majorBidi" w:cstheme="majorBidi"/>
          <w:sz w:val="24"/>
          <w:szCs w:val="24"/>
        </w:rPr>
        <w:t>Re-Presenting Trauma: The Witness Function in the Art of the Holocaust</w:t>
      </w:r>
      <w:r w:rsidR="00836C20">
        <w:rPr>
          <w:rFonts w:asciiTheme="majorBidi" w:hAnsiTheme="majorBidi" w:cstheme="majorBidi"/>
          <w:sz w:val="24"/>
          <w:szCs w:val="24"/>
        </w:rPr>
        <w:t>"</w:t>
      </w:r>
      <w:r w:rsidRPr="000B7077">
        <w:rPr>
          <w:rFonts w:asciiTheme="majorBidi" w:hAnsiTheme="majorBidi" w:cstheme="majorBidi"/>
          <w:sz w:val="24"/>
          <w:szCs w:val="24"/>
        </w:rPr>
        <w:t xml:space="preserve">, </w:t>
      </w:r>
      <w:r w:rsidRPr="000B7077">
        <w:rPr>
          <w:rFonts w:asciiTheme="majorBidi" w:hAnsiTheme="majorBidi" w:cstheme="majorBidi"/>
          <w:i/>
          <w:iCs/>
          <w:sz w:val="24"/>
          <w:szCs w:val="24"/>
        </w:rPr>
        <w:t>Art Therapy</w:t>
      </w:r>
      <w:r w:rsidRPr="000B7077">
        <w:rPr>
          <w:rFonts w:asciiTheme="majorBidi" w:hAnsiTheme="majorBidi" w:cstheme="majorBidi"/>
          <w:sz w:val="24"/>
          <w:szCs w:val="24"/>
        </w:rPr>
        <w:t>, 2011</w:t>
      </w:r>
      <w:r>
        <w:rPr>
          <w:rFonts w:asciiTheme="majorBidi" w:hAnsiTheme="majorBidi" w:cstheme="majorBidi"/>
          <w:sz w:val="24"/>
          <w:szCs w:val="24"/>
        </w:rPr>
        <w:t xml:space="preserve">, </w:t>
      </w:r>
      <w:r w:rsidRPr="000B7077">
        <w:rPr>
          <w:rFonts w:asciiTheme="majorBidi" w:hAnsiTheme="majorBidi" w:cstheme="majorBidi"/>
          <w:sz w:val="24"/>
          <w:szCs w:val="24"/>
        </w:rPr>
        <w:t>28:2, 82-89, DOI: 10.1080/07421656.2011.580181</w:t>
      </w:r>
    </w:p>
    <w:p w14:paraId="5E415186" w14:textId="36435126" w:rsidR="005925EC" w:rsidRPr="005925EC" w:rsidRDefault="00BA7017" w:rsidP="005925EC">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t>Litman, Shanni,</w:t>
      </w:r>
      <w:r w:rsidR="005925EC">
        <w:rPr>
          <w:rFonts w:asciiTheme="majorBidi" w:hAnsiTheme="majorBidi" w:cstheme="majorBidi"/>
          <w:sz w:val="24"/>
          <w:szCs w:val="24"/>
        </w:rPr>
        <w:t>"</w:t>
      </w:r>
      <w:r>
        <w:rPr>
          <w:rFonts w:asciiTheme="majorBidi" w:hAnsiTheme="majorBidi" w:cstheme="majorBidi"/>
          <w:sz w:val="24"/>
          <w:szCs w:val="24"/>
        </w:rPr>
        <w:t>Parliament Member, Anat Maor, Asking Minister of Education to Cance</w:t>
      </w:r>
      <w:r w:rsidR="005925EC">
        <w:rPr>
          <w:rFonts w:asciiTheme="majorBidi" w:hAnsiTheme="majorBidi" w:cstheme="majorBidi"/>
          <w:sz w:val="24"/>
          <w:szCs w:val="24"/>
        </w:rPr>
        <w:t>l Exhibition 'Within the Line'",</w:t>
      </w:r>
      <w:r>
        <w:rPr>
          <w:rFonts w:asciiTheme="majorBidi" w:hAnsiTheme="majorBidi" w:cstheme="majorBidi"/>
          <w:sz w:val="24"/>
          <w:szCs w:val="24"/>
        </w:rPr>
        <w:t xml:space="preserve"> </w:t>
      </w:r>
      <w:r w:rsidRPr="002E0649">
        <w:rPr>
          <w:rFonts w:asciiTheme="majorBidi" w:hAnsiTheme="majorBidi" w:cstheme="majorBidi"/>
          <w:i/>
          <w:iCs/>
          <w:sz w:val="24"/>
          <w:szCs w:val="24"/>
        </w:rPr>
        <w:t>Ha</w:t>
      </w:r>
      <w:r>
        <w:rPr>
          <w:rFonts w:asciiTheme="majorBidi" w:hAnsiTheme="majorBidi" w:cstheme="majorBidi"/>
          <w:i/>
          <w:iCs/>
          <w:sz w:val="24"/>
          <w:szCs w:val="24"/>
        </w:rPr>
        <w:t>'</w:t>
      </w:r>
      <w:r w:rsidRPr="002E0649">
        <w:rPr>
          <w:rFonts w:asciiTheme="majorBidi" w:hAnsiTheme="majorBidi" w:cstheme="majorBidi"/>
          <w:i/>
          <w:iCs/>
          <w:sz w:val="24"/>
          <w:szCs w:val="24"/>
        </w:rPr>
        <w:t>aretz</w:t>
      </w:r>
      <w:r>
        <w:rPr>
          <w:rFonts w:asciiTheme="majorBidi" w:hAnsiTheme="majorBidi" w:cstheme="majorBidi"/>
          <w:sz w:val="24"/>
          <w:szCs w:val="24"/>
        </w:rPr>
        <w:t>, 21.1.1997, D3.</w:t>
      </w:r>
      <w:r w:rsidR="005925EC" w:rsidRPr="005925EC">
        <w:rPr>
          <w:rFonts w:asciiTheme="majorBidi" w:hAnsiTheme="majorBidi" w:cstheme="majorBidi"/>
          <w:sz w:val="24"/>
          <w:szCs w:val="24"/>
        </w:rPr>
        <w:t xml:space="preserve"> [Hebrew]</w:t>
      </w:r>
    </w:p>
    <w:p w14:paraId="0B3FC06B" w14:textId="3D3EC9AC" w:rsidR="00BA7017" w:rsidRDefault="00BA7017" w:rsidP="005925EC">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r>
      <w:r w:rsidR="005925EC">
        <w:rPr>
          <w:rFonts w:asciiTheme="majorBidi" w:hAnsiTheme="majorBidi" w:cstheme="majorBidi"/>
          <w:sz w:val="24"/>
          <w:szCs w:val="24"/>
        </w:rPr>
        <w:t>Lori, Aviva, "</w:t>
      </w:r>
      <w:r>
        <w:rPr>
          <w:rFonts w:asciiTheme="majorBidi" w:hAnsiTheme="majorBidi" w:cstheme="majorBidi"/>
          <w:sz w:val="24"/>
          <w:szCs w:val="24"/>
        </w:rPr>
        <w:t>It was an explosion</w:t>
      </w:r>
      <w:r w:rsidR="005925EC">
        <w:rPr>
          <w:rFonts w:asciiTheme="majorBidi" w:hAnsiTheme="majorBidi" w:cstheme="majorBidi"/>
          <w:sz w:val="24"/>
          <w:szCs w:val="24"/>
        </w:rPr>
        <w:t>"</w:t>
      </w:r>
      <w:r>
        <w:rPr>
          <w:rFonts w:asciiTheme="majorBidi" w:hAnsiTheme="majorBidi" w:cstheme="majorBidi"/>
          <w:sz w:val="24"/>
          <w:szCs w:val="24"/>
        </w:rPr>
        <w:t xml:space="preserve">, </w:t>
      </w:r>
      <w:r w:rsidRPr="00F44881">
        <w:rPr>
          <w:rFonts w:asciiTheme="majorBidi" w:hAnsiTheme="majorBidi" w:cstheme="majorBidi"/>
          <w:i/>
          <w:iCs/>
          <w:sz w:val="24"/>
          <w:szCs w:val="24"/>
        </w:rPr>
        <w:t>Haaretz</w:t>
      </w:r>
      <w:r>
        <w:rPr>
          <w:rFonts w:asciiTheme="majorBidi" w:hAnsiTheme="majorBidi" w:cstheme="majorBidi"/>
          <w:sz w:val="24"/>
          <w:szCs w:val="24"/>
        </w:rPr>
        <w:t>, Sep. 12, 2003.</w:t>
      </w:r>
      <w:r w:rsidR="005925EC" w:rsidRPr="005925EC">
        <w:t xml:space="preserve"> </w:t>
      </w:r>
      <w:r w:rsidR="005925EC" w:rsidRPr="005925EC">
        <w:rPr>
          <w:rFonts w:asciiTheme="majorBidi" w:hAnsiTheme="majorBidi" w:cstheme="majorBidi"/>
          <w:sz w:val="24"/>
          <w:szCs w:val="24"/>
        </w:rPr>
        <w:t>[Hebrew]</w:t>
      </w:r>
    </w:p>
    <w:p w14:paraId="4F28DB9D" w14:textId="794FC0A8" w:rsidR="00BA7017" w:rsidRPr="00BA7017" w:rsidRDefault="00BA7017" w:rsidP="00F73CAE">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t xml:space="preserve">Maor, Haim. "The Sabra Who have not Walked in the Fields, on Second-Generation Art", in Yoel Rapel (ed.), </w:t>
      </w:r>
      <w:r w:rsidRPr="00F06539">
        <w:rPr>
          <w:rFonts w:asciiTheme="majorBidi" w:hAnsiTheme="majorBidi" w:cstheme="majorBidi"/>
          <w:i/>
          <w:iCs/>
          <w:sz w:val="24"/>
          <w:szCs w:val="24"/>
        </w:rPr>
        <w:t>Hidden Memory, Revealed Memory: Holocaust Consciousness in Israel</w:t>
      </w:r>
      <w:r>
        <w:rPr>
          <w:rFonts w:asciiTheme="majorBidi" w:hAnsiTheme="majorBidi" w:cstheme="majorBidi"/>
          <w:sz w:val="24"/>
          <w:szCs w:val="24"/>
        </w:rPr>
        <w:t>, Tel-Aviv: Misrad Habitachon and Masuah, 137-153, 1998.</w:t>
      </w:r>
      <w:r w:rsidR="00F73CAE" w:rsidRPr="00F73CAE">
        <w:rPr>
          <w:rFonts w:asciiTheme="majorBidi" w:hAnsiTheme="majorBidi" w:cstheme="majorBidi"/>
          <w:sz w:val="24"/>
          <w:szCs w:val="24"/>
        </w:rPr>
        <w:t xml:space="preserve"> [Hebrew].</w:t>
      </w:r>
    </w:p>
    <w:p w14:paraId="5D0796B6" w14:textId="36508645" w:rsidR="00BA7017" w:rsidRPr="00035EA4" w:rsidRDefault="00BA7017" w:rsidP="00035EA4">
      <w:pPr>
        <w:pStyle w:val="EndnoteText"/>
        <w:bidi w:val="0"/>
        <w:spacing w:line="480" w:lineRule="auto"/>
        <w:rPr>
          <w:rFonts w:asciiTheme="majorBidi" w:hAnsiTheme="majorBidi" w:cstheme="majorBidi"/>
          <w:sz w:val="24"/>
          <w:szCs w:val="24"/>
        </w:rPr>
      </w:pPr>
      <w:r>
        <w:rPr>
          <w:rFonts w:asciiTheme="majorBidi" w:hAnsiTheme="majorBidi" w:cstheme="majorBidi"/>
          <w:color w:val="FF0000"/>
          <w:sz w:val="24"/>
          <w:szCs w:val="24"/>
        </w:rPr>
        <w:tab/>
      </w:r>
      <w:r w:rsidRPr="00035EA4">
        <w:rPr>
          <w:rFonts w:asciiTheme="majorBidi" w:hAnsiTheme="majorBidi" w:cstheme="majorBidi"/>
          <w:sz w:val="24"/>
          <w:szCs w:val="24"/>
        </w:rPr>
        <w:t xml:space="preserve">Manor, Dalia. "From Rejection to Recognition: Israeli Art and the Holocaust", </w:t>
      </w:r>
      <w:r w:rsidRPr="00035EA4">
        <w:rPr>
          <w:rFonts w:asciiTheme="majorBidi" w:hAnsiTheme="majorBidi" w:cstheme="majorBidi"/>
          <w:i/>
          <w:iCs/>
          <w:sz w:val="24"/>
          <w:szCs w:val="24"/>
        </w:rPr>
        <w:t>Israel Affairs</w:t>
      </w:r>
      <w:r w:rsidRPr="00035EA4">
        <w:rPr>
          <w:rFonts w:asciiTheme="majorBidi" w:hAnsiTheme="majorBidi" w:cstheme="majorBidi"/>
          <w:sz w:val="24"/>
          <w:szCs w:val="24"/>
        </w:rPr>
        <w:t>, 4, 253-277, 1998.</w:t>
      </w:r>
    </w:p>
    <w:p w14:paraId="729ED422" w14:textId="31D53548" w:rsidR="00BA7017" w:rsidRPr="002F51DD" w:rsidRDefault="00BA7017" w:rsidP="00553DAF">
      <w:pPr>
        <w:pStyle w:val="EndnoteText"/>
        <w:bidi w:val="0"/>
        <w:spacing w:line="480" w:lineRule="auto"/>
        <w:rPr>
          <w:rFonts w:asciiTheme="majorBidi" w:hAnsiTheme="majorBidi" w:cstheme="majorBidi"/>
          <w:sz w:val="24"/>
          <w:szCs w:val="24"/>
        </w:rPr>
      </w:pPr>
      <w:r>
        <w:rPr>
          <w:rFonts w:asciiTheme="majorBidi" w:hAnsiTheme="majorBidi" w:cstheme="majorBidi"/>
          <w:color w:val="FF0000"/>
          <w:sz w:val="24"/>
          <w:szCs w:val="24"/>
        </w:rPr>
        <w:tab/>
      </w:r>
      <w:r w:rsidRPr="002F51DD">
        <w:rPr>
          <w:rFonts w:asciiTheme="majorBidi" w:hAnsiTheme="majorBidi" w:cstheme="majorBidi"/>
          <w:sz w:val="24"/>
          <w:szCs w:val="24"/>
        </w:rPr>
        <w:t>Navaro, Leyla. "Snow Whites, Stemothers and Hunteres: Gender differences in competition", Unpublished paper, presented at IAGP conference, London, 1998.</w:t>
      </w:r>
    </w:p>
    <w:p w14:paraId="51A24C61" w14:textId="74FA21EE" w:rsidR="00BA7017" w:rsidRPr="0036147B" w:rsidRDefault="00BA7017" w:rsidP="0036147B">
      <w:pPr>
        <w:pStyle w:val="EndnoteText"/>
        <w:bidi w:val="0"/>
        <w:spacing w:line="480" w:lineRule="auto"/>
        <w:rPr>
          <w:rFonts w:asciiTheme="majorBidi" w:hAnsiTheme="majorBidi" w:cstheme="majorBidi"/>
          <w:sz w:val="24"/>
          <w:szCs w:val="24"/>
          <w:rtl/>
        </w:rPr>
      </w:pPr>
      <w:r>
        <w:rPr>
          <w:rFonts w:asciiTheme="majorBidi" w:hAnsiTheme="majorBidi" w:cstheme="majorBidi"/>
          <w:color w:val="FF0000"/>
          <w:sz w:val="24"/>
          <w:szCs w:val="24"/>
        </w:rPr>
        <w:tab/>
      </w:r>
      <w:r w:rsidRPr="0036147B">
        <w:rPr>
          <w:rFonts w:asciiTheme="majorBidi" w:hAnsiTheme="majorBidi" w:cstheme="majorBidi"/>
          <w:sz w:val="24"/>
          <w:szCs w:val="24"/>
        </w:rPr>
        <w:t xml:space="preserve">Potter, Erika. "Feminist Interpretations of Holocaust History", </w:t>
      </w:r>
      <w:r w:rsidRPr="0036147B">
        <w:rPr>
          <w:rFonts w:asciiTheme="majorBidi" w:hAnsiTheme="majorBidi" w:cstheme="majorBidi"/>
          <w:i/>
          <w:iCs/>
          <w:sz w:val="24"/>
          <w:szCs w:val="24"/>
        </w:rPr>
        <w:t>Mount Royal Undergraduate Humanities Review</w:t>
      </w:r>
      <w:r w:rsidRPr="0036147B">
        <w:rPr>
          <w:rFonts w:asciiTheme="majorBidi" w:hAnsiTheme="majorBidi" w:cstheme="majorBidi"/>
          <w:sz w:val="24"/>
          <w:szCs w:val="24"/>
        </w:rPr>
        <w:t>, 4, 34-44</w:t>
      </w:r>
      <w:r>
        <w:rPr>
          <w:rFonts w:asciiTheme="majorBidi" w:hAnsiTheme="majorBidi" w:cstheme="majorBidi"/>
          <w:sz w:val="24"/>
          <w:szCs w:val="24"/>
        </w:rPr>
        <w:t>,</w:t>
      </w:r>
      <w:r w:rsidRPr="0036147B">
        <w:rPr>
          <w:rFonts w:asciiTheme="majorBidi" w:hAnsiTheme="majorBidi" w:cstheme="majorBidi"/>
          <w:sz w:val="24"/>
          <w:szCs w:val="24"/>
        </w:rPr>
        <w:t xml:space="preserve"> 2017</w:t>
      </w:r>
      <w:r>
        <w:rPr>
          <w:rFonts w:asciiTheme="majorBidi" w:hAnsiTheme="majorBidi" w:cstheme="majorBidi"/>
          <w:sz w:val="24"/>
          <w:szCs w:val="24"/>
        </w:rPr>
        <w:t>.</w:t>
      </w:r>
    </w:p>
    <w:p w14:paraId="5056D8FC" w14:textId="37CA983C" w:rsidR="00BA7017" w:rsidRPr="00F73CAE" w:rsidRDefault="00BA7017" w:rsidP="00F73CAE">
      <w:pPr>
        <w:pStyle w:val="EndnoteText"/>
        <w:bidi w:val="0"/>
        <w:spacing w:line="480" w:lineRule="auto"/>
        <w:rPr>
          <w:rFonts w:asciiTheme="majorBidi" w:hAnsiTheme="majorBidi" w:cstheme="majorBidi"/>
          <w:sz w:val="24"/>
          <w:szCs w:val="24"/>
        </w:rPr>
      </w:pPr>
      <w:r>
        <w:rPr>
          <w:rFonts w:asciiTheme="majorBidi" w:hAnsiTheme="majorBidi" w:cstheme="majorBidi"/>
          <w:color w:val="FF0000"/>
          <w:sz w:val="24"/>
          <w:szCs w:val="24"/>
        </w:rPr>
        <w:tab/>
      </w:r>
      <w:r w:rsidRPr="00E432A9">
        <w:rPr>
          <w:rFonts w:asciiTheme="majorBidi" w:hAnsiTheme="majorBidi" w:cstheme="majorBidi"/>
          <w:sz w:val="24"/>
          <w:szCs w:val="24"/>
        </w:rPr>
        <w:t xml:space="preserve">Presiado, Mor. </w:t>
      </w:r>
      <w:r w:rsidRPr="00E432A9">
        <w:rPr>
          <w:rFonts w:asciiTheme="majorBidi" w:hAnsiTheme="majorBidi" w:cstheme="majorBidi"/>
          <w:i/>
          <w:iCs/>
          <w:sz w:val="24"/>
          <w:szCs w:val="24"/>
        </w:rPr>
        <w:t>Motherhood in the Shadow of the Holocaust</w:t>
      </w:r>
      <w:r w:rsidRPr="00E432A9">
        <w:rPr>
          <w:rFonts w:asciiTheme="majorBidi" w:hAnsiTheme="majorBidi" w:cstheme="majorBidi"/>
          <w:sz w:val="24"/>
          <w:szCs w:val="24"/>
        </w:rPr>
        <w:t xml:space="preserve">, Catalogue, Bar-Ilan University, </w:t>
      </w:r>
      <w:r w:rsidRPr="00F73CAE">
        <w:rPr>
          <w:rFonts w:asciiTheme="majorBidi" w:hAnsiTheme="majorBidi" w:cstheme="majorBidi"/>
          <w:sz w:val="24"/>
          <w:szCs w:val="24"/>
        </w:rPr>
        <w:t>2014.</w:t>
      </w:r>
      <w:r w:rsidR="00F73CAE" w:rsidRPr="00F73CAE">
        <w:rPr>
          <w:rFonts w:asciiTheme="majorBidi" w:hAnsiTheme="majorBidi" w:cstheme="majorBidi"/>
          <w:sz w:val="24"/>
          <w:szCs w:val="24"/>
        </w:rPr>
        <w:t xml:space="preserve"> [Hebrew].</w:t>
      </w:r>
    </w:p>
    <w:p w14:paraId="563F0092" w14:textId="50E33D55" w:rsidR="00BA7017" w:rsidRPr="0036147B" w:rsidRDefault="00BA7017" w:rsidP="0036147B">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r>
      <w:r w:rsidRPr="0036147B">
        <w:rPr>
          <w:rFonts w:asciiTheme="majorBidi" w:hAnsiTheme="majorBidi" w:cstheme="majorBidi"/>
          <w:sz w:val="24"/>
          <w:szCs w:val="24"/>
        </w:rPr>
        <w:t>Presiado, Mor</w:t>
      </w:r>
      <w:r>
        <w:rPr>
          <w:rFonts w:asciiTheme="majorBidi" w:hAnsiTheme="majorBidi" w:cstheme="majorBidi"/>
          <w:sz w:val="24"/>
          <w:szCs w:val="24"/>
        </w:rPr>
        <w:t>.</w:t>
      </w:r>
      <w:r w:rsidRPr="0036147B">
        <w:rPr>
          <w:rFonts w:asciiTheme="majorBidi" w:hAnsiTheme="majorBidi" w:cstheme="majorBidi"/>
          <w:sz w:val="24"/>
          <w:szCs w:val="24"/>
        </w:rPr>
        <w:t xml:space="preserve"> "The Expansion and Destruction of the Symbol of the Victimized and Self-Sacrificing Mother in Women's Holocaust Art", </w:t>
      </w:r>
      <w:r w:rsidRPr="0036147B">
        <w:rPr>
          <w:rFonts w:asciiTheme="majorBidi" w:hAnsiTheme="majorBidi" w:cstheme="majorBidi"/>
          <w:i/>
          <w:iCs/>
          <w:sz w:val="24"/>
          <w:szCs w:val="24"/>
        </w:rPr>
        <w:t>Nashim: A Journal of Jewish Women's Studies &amp; Gender Issues</w:t>
      </w:r>
      <w:r w:rsidRPr="0036147B">
        <w:rPr>
          <w:rFonts w:asciiTheme="majorBidi" w:hAnsiTheme="majorBidi" w:cstheme="majorBidi"/>
          <w:sz w:val="24"/>
          <w:szCs w:val="24"/>
        </w:rPr>
        <w:t>, 33, 177-208</w:t>
      </w:r>
      <w:r>
        <w:rPr>
          <w:rFonts w:asciiTheme="majorBidi" w:hAnsiTheme="majorBidi" w:cstheme="majorBidi"/>
          <w:sz w:val="24"/>
          <w:szCs w:val="24"/>
        </w:rPr>
        <w:t>,</w:t>
      </w:r>
      <w:r w:rsidRPr="0036147B">
        <w:rPr>
          <w:rFonts w:asciiTheme="majorBidi" w:hAnsiTheme="majorBidi" w:cstheme="majorBidi"/>
          <w:sz w:val="24"/>
          <w:szCs w:val="24"/>
        </w:rPr>
        <w:t xml:space="preserve"> 2018</w:t>
      </w:r>
      <w:r>
        <w:rPr>
          <w:rFonts w:asciiTheme="majorBidi" w:hAnsiTheme="majorBidi" w:cstheme="majorBidi"/>
          <w:sz w:val="24"/>
          <w:szCs w:val="24"/>
        </w:rPr>
        <w:t>.</w:t>
      </w:r>
    </w:p>
    <w:p w14:paraId="1BD33E9E" w14:textId="2FE07B61" w:rsidR="00BA7017" w:rsidRPr="00F73CAE" w:rsidRDefault="00BA7017" w:rsidP="00F73CAE">
      <w:pPr>
        <w:pStyle w:val="EndnoteText"/>
        <w:bidi w:val="0"/>
        <w:spacing w:line="480" w:lineRule="auto"/>
        <w:rPr>
          <w:rFonts w:asciiTheme="majorBidi" w:hAnsiTheme="majorBidi" w:cstheme="majorBidi"/>
          <w:sz w:val="24"/>
          <w:szCs w:val="24"/>
        </w:rPr>
      </w:pPr>
      <w:r>
        <w:rPr>
          <w:rFonts w:asciiTheme="majorBidi" w:hAnsiTheme="majorBidi" w:cstheme="majorBidi"/>
          <w:color w:val="FF0000"/>
          <w:sz w:val="24"/>
          <w:szCs w:val="24"/>
        </w:rPr>
        <w:tab/>
      </w:r>
      <w:r w:rsidRPr="00F73CAE">
        <w:rPr>
          <w:rFonts w:asciiTheme="majorBidi" w:hAnsiTheme="majorBidi" w:cstheme="majorBidi"/>
          <w:sz w:val="24"/>
          <w:szCs w:val="24"/>
        </w:rPr>
        <w:t xml:space="preserve">Presiado, Mor. 'Multi-Generational Memory of Sexual Violence during the Holocaust in Women's Art', </w:t>
      </w:r>
      <w:r w:rsidR="00F73CAE" w:rsidRPr="00F73CAE">
        <w:rPr>
          <w:rFonts w:asciiTheme="majorBidi" w:hAnsiTheme="majorBidi" w:cstheme="majorBidi"/>
          <w:sz w:val="24"/>
          <w:szCs w:val="24"/>
        </w:rPr>
        <w:t xml:space="preserve">in </w:t>
      </w:r>
      <w:r w:rsidRPr="00F73CAE">
        <w:rPr>
          <w:rFonts w:asciiTheme="majorBidi" w:hAnsiTheme="majorBidi" w:cstheme="majorBidi"/>
          <w:i/>
          <w:iCs/>
          <w:sz w:val="24"/>
          <w:szCs w:val="24"/>
        </w:rPr>
        <w:t>War and Sexual Violence New Perspectives in a New Era</w:t>
      </w:r>
      <w:r w:rsidRPr="00F73CAE">
        <w:rPr>
          <w:rFonts w:asciiTheme="majorBidi" w:hAnsiTheme="majorBidi" w:cstheme="majorBidi"/>
          <w:sz w:val="24"/>
          <w:szCs w:val="24"/>
        </w:rPr>
        <w:t xml:space="preserve">, </w:t>
      </w:r>
      <w:r w:rsidR="00F73CAE" w:rsidRPr="00F73CAE">
        <w:rPr>
          <w:rFonts w:asciiTheme="majorBidi" w:hAnsiTheme="majorBidi" w:cstheme="majorBidi"/>
          <w:sz w:val="24"/>
          <w:szCs w:val="24"/>
        </w:rPr>
        <w:t xml:space="preserve">edited by </w:t>
      </w:r>
      <w:r w:rsidRPr="00F73CAE">
        <w:rPr>
          <w:rFonts w:asciiTheme="majorBidi" w:hAnsiTheme="majorBidi" w:cstheme="majorBidi"/>
          <w:sz w:val="24"/>
          <w:szCs w:val="24"/>
        </w:rPr>
        <w:t>Sarah K. Danielsson, chapter 8., 2019.</w:t>
      </w:r>
    </w:p>
    <w:p w14:paraId="360DEFF1" w14:textId="32C3D731" w:rsidR="00BA7017" w:rsidRPr="004A6E82" w:rsidRDefault="00BA7017" w:rsidP="00A00112">
      <w:pPr>
        <w:pStyle w:val="EndnoteText"/>
        <w:bidi w:val="0"/>
        <w:spacing w:line="480" w:lineRule="auto"/>
        <w:rPr>
          <w:rFonts w:asciiTheme="majorBidi" w:hAnsiTheme="majorBidi" w:cstheme="majorBidi"/>
          <w:sz w:val="24"/>
          <w:szCs w:val="24"/>
        </w:rPr>
      </w:pPr>
      <w:r>
        <w:rPr>
          <w:rFonts w:asciiTheme="majorBidi" w:hAnsiTheme="majorBidi" w:cstheme="majorBidi"/>
          <w:color w:val="FF0000"/>
          <w:sz w:val="24"/>
          <w:szCs w:val="24"/>
        </w:rPr>
        <w:tab/>
      </w:r>
      <w:r w:rsidRPr="004A6E82">
        <w:rPr>
          <w:rFonts w:asciiTheme="majorBidi" w:hAnsiTheme="majorBidi" w:cstheme="majorBidi"/>
          <w:sz w:val="24"/>
          <w:szCs w:val="24"/>
        </w:rPr>
        <w:t>Pollock, Griselda.</w:t>
      </w:r>
      <w:r>
        <w:rPr>
          <w:rFonts w:asciiTheme="majorBidi" w:hAnsiTheme="majorBidi" w:cstheme="majorBidi"/>
          <w:sz w:val="24"/>
          <w:szCs w:val="24"/>
        </w:rPr>
        <w:t xml:space="preserve"> </w:t>
      </w:r>
      <w:r w:rsidRPr="004A6E82">
        <w:rPr>
          <w:rFonts w:asciiTheme="majorBidi" w:hAnsiTheme="majorBidi" w:cstheme="majorBidi"/>
          <w:i/>
          <w:iCs/>
          <w:sz w:val="24"/>
          <w:szCs w:val="24"/>
        </w:rPr>
        <w:t>Vision and Difference. Feminism, Femininity and Histories of Art</w:t>
      </w:r>
      <w:r w:rsidRPr="004A6E82">
        <w:rPr>
          <w:rFonts w:asciiTheme="majorBidi" w:hAnsiTheme="majorBidi" w:cstheme="majorBidi"/>
          <w:sz w:val="24"/>
          <w:szCs w:val="24"/>
        </w:rPr>
        <w:t xml:space="preserve">, London and New-York: Taylor &amp; Francis, 2013. </w:t>
      </w:r>
    </w:p>
    <w:p w14:paraId="6CC3C1FF" w14:textId="00F47519" w:rsidR="00BA7017" w:rsidRPr="00945436" w:rsidRDefault="00BA7017" w:rsidP="00945436">
      <w:pPr>
        <w:pStyle w:val="EndnoteText"/>
        <w:bidi w:val="0"/>
        <w:spacing w:line="480" w:lineRule="auto"/>
        <w:rPr>
          <w:rFonts w:asciiTheme="majorBidi" w:hAnsiTheme="majorBidi" w:cstheme="majorBidi"/>
          <w:color w:val="FF0000"/>
          <w:sz w:val="24"/>
          <w:szCs w:val="24"/>
        </w:rPr>
      </w:pPr>
      <w:r>
        <w:rPr>
          <w:rFonts w:asciiTheme="majorBidi" w:hAnsiTheme="majorBidi" w:cstheme="majorBidi"/>
          <w:sz w:val="24"/>
          <w:szCs w:val="24"/>
        </w:rPr>
        <w:tab/>
      </w:r>
      <w:r w:rsidRPr="00125131">
        <w:rPr>
          <w:rFonts w:asciiTheme="majorBidi" w:hAnsiTheme="majorBidi" w:cstheme="majorBidi"/>
          <w:sz w:val="24"/>
          <w:szCs w:val="24"/>
        </w:rPr>
        <w:t xml:space="preserve">Rich, Adrienne. </w:t>
      </w:r>
      <w:r w:rsidR="00125131" w:rsidRPr="00125131">
        <w:rPr>
          <w:rFonts w:asciiTheme="majorBidi" w:hAnsiTheme="majorBidi" w:cstheme="majorBidi"/>
          <w:i/>
          <w:iCs/>
          <w:sz w:val="24"/>
          <w:szCs w:val="24"/>
        </w:rPr>
        <w:t>Of Woman Born:</w:t>
      </w:r>
      <w:r w:rsidR="00125131" w:rsidRPr="00125131">
        <w:rPr>
          <w:i/>
          <w:iCs/>
        </w:rPr>
        <w:t xml:space="preserve"> </w:t>
      </w:r>
      <w:r w:rsidR="00125131" w:rsidRPr="00125131">
        <w:rPr>
          <w:rFonts w:asciiTheme="majorBidi" w:hAnsiTheme="majorBidi" w:cstheme="majorBidi"/>
          <w:i/>
          <w:iCs/>
          <w:sz w:val="24"/>
          <w:szCs w:val="24"/>
        </w:rPr>
        <w:t>Motherhood as Experience and Institution</w:t>
      </w:r>
      <w:r w:rsidR="00125131" w:rsidRPr="00125131">
        <w:rPr>
          <w:rFonts w:asciiTheme="majorBidi" w:hAnsiTheme="majorBidi" w:cstheme="majorBidi"/>
          <w:sz w:val="24"/>
          <w:szCs w:val="24"/>
        </w:rPr>
        <w:t xml:space="preserve">, Norton, 1986. </w:t>
      </w:r>
    </w:p>
    <w:p w14:paraId="709BBCD1" w14:textId="29085EEE" w:rsidR="00BA7017" w:rsidRPr="00082159" w:rsidRDefault="00BA7017" w:rsidP="00F73CAE">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r>
      <w:r w:rsidRPr="00082159">
        <w:rPr>
          <w:rFonts w:asciiTheme="majorBidi" w:hAnsiTheme="majorBidi" w:cstheme="majorBidi"/>
          <w:sz w:val="24"/>
          <w:szCs w:val="24"/>
        </w:rPr>
        <w:t xml:space="preserve">Rosen Roee. "Seen and Unseen Trauma, On Traces </w:t>
      </w:r>
      <w:r w:rsidR="00F73CAE" w:rsidRPr="00082159">
        <w:rPr>
          <w:rFonts w:asciiTheme="majorBidi" w:hAnsiTheme="majorBidi" w:cstheme="majorBidi"/>
          <w:sz w:val="24"/>
          <w:szCs w:val="24"/>
        </w:rPr>
        <w:t xml:space="preserve">of the </w:t>
      </w:r>
      <w:r w:rsidRPr="00082159">
        <w:rPr>
          <w:rFonts w:asciiTheme="majorBidi" w:hAnsiTheme="majorBidi" w:cstheme="majorBidi"/>
          <w:sz w:val="24"/>
          <w:szCs w:val="24"/>
        </w:rPr>
        <w:t xml:space="preserve">Holocaust in Moshe Gershuni's Art and Its Place in Israeli Art". </w:t>
      </w:r>
      <w:r w:rsidRPr="00082159">
        <w:rPr>
          <w:rFonts w:asciiTheme="majorBidi" w:hAnsiTheme="majorBidi" w:cstheme="majorBidi"/>
          <w:i/>
          <w:iCs/>
          <w:sz w:val="24"/>
          <w:szCs w:val="24"/>
        </w:rPr>
        <w:t>Studio</w:t>
      </w:r>
      <w:r w:rsidRPr="00082159">
        <w:rPr>
          <w:rFonts w:asciiTheme="majorBidi" w:hAnsiTheme="majorBidi" w:cstheme="majorBidi"/>
          <w:sz w:val="24"/>
          <w:szCs w:val="24"/>
        </w:rPr>
        <w:t xml:space="preserve"> 76, Oct. 1996, 44-59</w:t>
      </w:r>
      <w:r w:rsidR="00F73CAE" w:rsidRPr="00082159">
        <w:rPr>
          <w:rFonts w:asciiTheme="majorBidi" w:hAnsiTheme="majorBidi" w:cstheme="majorBidi"/>
          <w:sz w:val="24"/>
          <w:szCs w:val="24"/>
        </w:rPr>
        <w:t>. [Hebrew].</w:t>
      </w:r>
    </w:p>
    <w:p w14:paraId="0FBDAD55" w14:textId="6774256E" w:rsidR="00BA7017" w:rsidRPr="00725A6E" w:rsidRDefault="00BA7017" w:rsidP="00082159">
      <w:pPr>
        <w:pStyle w:val="EndnoteText"/>
        <w:bidi w:val="0"/>
        <w:spacing w:line="480" w:lineRule="auto"/>
        <w:rPr>
          <w:rFonts w:asciiTheme="majorBidi" w:hAnsiTheme="majorBidi" w:cstheme="majorBidi"/>
          <w:sz w:val="24"/>
          <w:szCs w:val="24"/>
        </w:rPr>
      </w:pPr>
      <w:r>
        <w:rPr>
          <w:rFonts w:asciiTheme="majorBidi" w:hAnsiTheme="majorBidi" w:cstheme="majorBidi"/>
          <w:color w:val="FF0000"/>
          <w:sz w:val="24"/>
          <w:szCs w:val="24"/>
        </w:rPr>
        <w:tab/>
      </w:r>
      <w:r w:rsidRPr="00725A6E">
        <w:rPr>
          <w:rFonts w:asciiTheme="majorBidi" w:hAnsiTheme="majorBidi" w:cstheme="majorBidi"/>
          <w:sz w:val="24"/>
          <w:szCs w:val="24"/>
        </w:rPr>
        <w:t>Ruddick, Sara.</w:t>
      </w:r>
      <w:r w:rsidR="00725A6E" w:rsidRPr="00725A6E">
        <w:rPr>
          <w:rFonts w:asciiTheme="majorBidi" w:hAnsiTheme="majorBidi" w:cstheme="majorBidi"/>
          <w:sz w:val="24"/>
          <w:szCs w:val="24"/>
        </w:rPr>
        <w:t xml:space="preserve"> </w:t>
      </w:r>
      <w:r w:rsidR="00725A6E" w:rsidRPr="00725A6E">
        <w:rPr>
          <w:rFonts w:asciiTheme="majorBidi" w:hAnsiTheme="majorBidi" w:cstheme="majorBidi"/>
          <w:i/>
          <w:iCs/>
          <w:sz w:val="24"/>
          <w:szCs w:val="24"/>
        </w:rPr>
        <w:t>Maternal Thinking: Towards a Politics of Peace</w:t>
      </w:r>
      <w:r w:rsidR="00725A6E" w:rsidRPr="00725A6E">
        <w:rPr>
          <w:rFonts w:asciiTheme="majorBidi" w:hAnsiTheme="majorBidi" w:cstheme="majorBidi"/>
          <w:sz w:val="24"/>
          <w:szCs w:val="24"/>
        </w:rPr>
        <w:t>, Boston: Beacon Press.</w:t>
      </w:r>
      <w:r w:rsidRPr="00725A6E">
        <w:rPr>
          <w:rFonts w:asciiTheme="majorBidi" w:hAnsiTheme="majorBidi" w:cstheme="majorBidi"/>
          <w:sz w:val="24"/>
          <w:szCs w:val="24"/>
        </w:rPr>
        <w:t xml:space="preserve"> </w:t>
      </w:r>
    </w:p>
    <w:p w14:paraId="36093216" w14:textId="55603485" w:rsidR="00BA7017" w:rsidRDefault="00BA7017" w:rsidP="00125131">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t xml:space="preserve">Shachnai Yaacobi Michal. </w:t>
      </w:r>
      <w:r w:rsidR="00F73CAE">
        <w:rPr>
          <w:rFonts w:asciiTheme="majorBidi" w:hAnsiTheme="majorBidi" w:cstheme="majorBidi"/>
          <w:sz w:val="24"/>
          <w:szCs w:val="24"/>
        </w:rPr>
        <w:t>"</w:t>
      </w:r>
      <w:r>
        <w:rPr>
          <w:rFonts w:asciiTheme="majorBidi" w:hAnsiTheme="majorBidi" w:cstheme="majorBidi"/>
          <w:sz w:val="24"/>
          <w:szCs w:val="24"/>
        </w:rPr>
        <w:t>One Flesh/Rachel Nemesh</w:t>
      </w:r>
      <w:r w:rsidR="00F73CAE">
        <w:rPr>
          <w:rFonts w:asciiTheme="majorBidi" w:hAnsiTheme="majorBidi" w:cstheme="majorBidi"/>
          <w:sz w:val="24"/>
          <w:szCs w:val="24"/>
        </w:rPr>
        <w:t>"</w:t>
      </w:r>
      <w:r>
        <w:rPr>
          <w:rFonts w:asciiTheme="majorBidi" w:hAnsiTheme="majorBidi" w:cstheme="majorBidi"/>
          <w:sz w:val="24"/>
          <w:szCs w:val="24"/>
        </w:rPr>
        <w:t xml:space="preserve">, </w:t>
      </w:r>
      <w:r w:rsidRPr="00F44881">
        <w:rPr>
          <w:rFonts w:asciiTheme="majorBidi" w:hAnsiTheme="majorBidi" w:cstheme="majorBidi"/>
          <w:i/>
          <w:iCs/>
          <w:sz w:val="24"/>
          <w:szCs w:val="24"/>
        </w:rPr>
        <w:t>One Flesh</w:t>
      </w:r>
      <w:r w:rsidR="00F73CAE">
        <w:rPr>
          <w:rFonts w:asciiTheme="majorBidi" w:hAnsiTheme="majorBidi" w:cstheme="majorBidi"/>
          <w:sz w:val="24"/>
          <w:szCs w:val="24"/>
        </w:rPr>
        <w:t>,</w:t>
      </w:r>
      <w:r w:rsidRPr="00831F80">
        <w:t xml:space="preserve"> </w:t>
      </w:r>
      <w:r w:rsidRPr="00831F80">
        <w:rPr>
          <w:rFonts w:asciiTheme="majorBidi" w:hAnsiTheme="majorBidi" w:cstheme="majorBidi"/>
          <w:sz w:val="24"/>
          <w:szCs w:val="24"/>
        </w:rPr>
        <w:t>Kiryat Tivon: The Memorial Center Art Gallery, 20</w:t>
      </w:r>
      <w:r>
        <w:rPr>
          <w:rFonts w:asciiTheme="majorBidi" w:hAnsiTheme="majorBidi" w:cstheme="majorBidi"/>
          <w:sz w:val="24"/>
          <w:szCs w:val="24"/>
        </w:rPr>
        <w:t>20</w:t>
      </w:r>
      <w:r w:rsidRPr="00831F80">
        <w:rPr>
          <w:rFonts w:asciiTheme="majorBidi" w:hAnsiTheme="majorBidi" w:cstheme="majorBidi"/>
          <w:sz w:val="24"/>
          <w:szCs w:val="24"/>
        </w:rPr>
        <w:t>.</w:t>
      </w:r>
      <w:r w:rsidR="00F73CAE">
        <w:rPr>
          <w:rFonts w:asciiTheme="majorBidi" w:hAnsiTheme="majorBidi" w:cstheme="majorBidi"/>
          <w:sz w:val="24"/>
          <w:szCs w:val="24"/>
        </w:rPr>
        <w:t xml:space="preserve"> </w:t>
      </w:r>
      <w:r w:rsidR="00F73CAE" w:rsidRPr="00F73CAE">
        <w:rPr>
          <w:rFonts w:asciiTheme="majorBidi" w:hAnsiTheme="majorBidi" w:cstheme="majorBidi"/>
          <w:sz w:val="24"/>
          <w:szCs w:val="24"/>
        </w:rPr>
        <w:t>[Hebrew].</w:t>
      </w:r>
      <w:r w:rsidRPr="00BA7017">
        <w:rPr>
          <w:rFonts w:asciiTheme="majorBidi" w:hAnsiTheme="majorBidi" w:cstheme="majorBidi"/>
          <w:sz w:val="24"/>
          <w:szCs w:val="24"/>
        </w:rPr>
        <w:tab/>
      </w:r>
    </w:p>
    <w:p w14:paraId="24174FB8" w14:textId="27579B62" w:rsidR="00F73CAE" w:rsidRPr="00F73CAE" w:rsidRDefault="00BA7017" w:rsidP="00125131">
      <w:pPr>
        <w:pStyle w:val="EndnoteText"/>
        <w:bidi w:val="0"/>
        <w:spacing w:line="480" w:lineRule="auto"/>
        <w:rPr>
          <w:rFonts w:asciiTheme="majorBidi" w:hAnsiTheme="majorBidi" w:cstheme="majorBidi"/>
          <w:color w:val="FF0000"/>
          <w:sz w:val="24"/>
          <w:szCs w:val="24"/>
        </w:rPr>
      </w:pPr>
      <w:r>
        <w:rPr>
          <w:rFonts w:asciiTheme="majorBidi" w:hAnsiTheme="majorBidi" w:cstheme="majorBidi"/>
          <w:sz w:val="24"/>
          <w:szCs w:val="24"/>
        </w:rPr>
        <w:tab/>
      </w:r>
      <w:r w:rsidRPr="00F73CAE">
        <w:rPr>
          <w:rFonts w:asciiTheme="majorBidi" w:hAnsiTheme="majorBidi" w:cstheme="majorBidi"/>
          <w:sz w:val="24"/>
          <w:szCs w:val="24"/>
        </w:rPr>
        <w:t>Shaplan-Katzav, Hadara.</w:t>
      </w:r>
      <w:r w:rsidR="00F73CAE" w:rsidRPr="00F73CAE">
        <w:rPr>
          <w:rFonts w:asciiTheme="majorBidi" w:hAnsiTheme="majorBidi" w:cstheme="majorBidi"/>
          <w:sz w:val="24"/>
          <w:szCs w:val="24"/>
        </w:rPr>
        <w:t xml:space="preserve"> " Mother's Voice: Israeli Women Artists and the Monther's Representations</w:t>
      </w:r>
      <w:r w:rsidR="00F73CAE">
        <w:rPr>
          <w:rFonts w:asciiTheme="majorBidi" w:hAnsiTheme="majorBidi" w:cstheme="majorBidi"/>
          <w:sz w:val="24"/>
          <w:szCs w:val="24"/>
        </w:rPr>
        <w:t>"</w:t>
      </w:r>
      <w:r w:rsidR="00F73CAE" w:rsidRPr="00F73CAE">
        <w:rPr>
          <w:rFonts w:asciiTheme="majorBidi" w:hAnsiTheme="majorBidi" w:cstheme="majorBidi"/>
          <w:sz w:val="24"/>
          <w:szCs w:val="24"/>
        </w:rPr>
        <w:t xml:space="preserve">. In </w:t>
      </w:r>
      <w:r w:rsidR="00F73CAE" w:rsidRPr="00F73CAE">
        <w:rPr>
          <w:rFonts w:asciiTheme="majorBidi" w:hAnsiTheme="majorBidi" w:cstheme="majorBidi"/>
          <w:i/>
          <w:iCs/>
          <w:sz w:val="24"/>
          <w:szCs w:val="24"/>
        </w:rPr>
        <w:t>Will You Listen to My Voice? Representations of Women in Israeli Culture</w:t>
      </w:r>
      <w:r w:rsidR="00F73CAE">
        <w:rPr>
          <w:rFonts w:asciiTheme="majorBidi" w:hAnsiTheme="majorBidi" w:cstheme="majorBidi"/>
          <w:i/>
          <w:iCs/>
          <w:sz w:val="24"/>
          <w:szCs w:val="24"/>
        </w:rPr>
        <w:t>,</w:t>
      </w:r>
      <w:r w:rsidR="00F73CAE" w:rsidRPr="00F73CAE">
        <w:rPr>
          <w:rFonts w:asciiTheme="majorBidi" w:hAnsiTheme="majorBidi" w:cstheme="majorBidi"/>
          <w:i/>
          <w:iCs/>
          <w:sz w:val="24"/>
          <w:szCs w:val="24"/>
        </w:rPr>
        <w:t xml:space="preserve"> </w:t>
      </w:r>
      <w:r w:rsidR="00F73CAE" w:rsidRPr="00F73CAE">
        <w:rPr>
          <w:rFonts w:asciiTheme="majorBidi" w:hAnsiTheme="majorBidi" w:cstheme="majorBidi"/>
          <w:sz w:val="24"/>
          <w:szCs w:val="24"/>
        </w:rPr>
        <w:t>edited by Yael Azmon, 258 – 273. Van Leer Jerusalem Institute and Hakibbutz Hameuchad, 2001. [Hebrew].</w:t>
      </w:r>
    </w:p>
    <w:p w14:paraId="648768A8" w14:textId="1E5C9F91" w:rsidR="00BA7017" w:rsidRPr="007D326F" w:rsidRDefault="00BA7017" w:rsidP="005925EC">
      <w:pPr>
        <w:pStyle w:val="EndnoteText"/>
        <w:bidi w:val="0"/>
        <w:spacing w:line="480" w:lineRule="auto"/>
        <w:rPr>
          <w:rFonts w:asciiTheme="majorBidi" w:hAnsiTheme="majorBidi" w:cstheme="majorBidi"/>
          <w:sz w:val="24"/>
          <w:szCs w:val="24"/>
        </w:rPr>
      </w:pPr>
      <w:r>
        <w:rPr>
          <w:rFonts w:asciiTheme="majorBidi" w:hAnsiTheme="majorBidi" w:cstheme="majorBidi"/>
          <w:color w:val="FF0000"/>
          <w:sz w:val="24"/>
          <w:szCs w:val="24"/>
        </w:rPr>
        <w:tab/>
      </w:r>
      <w:r w:rsidRPr="007D326F">
        <w:rPr>
          <w:rFonts w:asciiTheme="majorBidi" w:hAnsiTheme="majorBidi" w:cstheme="majorBidi"/>
          <w:sz w:val="24"/>
          <w:szCs w:val="24"/>
        </w:rPr>
        <w:t xml:space="preserve">Shapira, Sarit, "The Suppressed Syndrome: Holocaust Imagery as a Taboo in Israeli Art", </w:t>
      </w:r>
      <w:r w:rsidRPr="007D326F">
        <w:rPr>
          <w:rFonts w:asciiTheme="majorBidi" w:hAnsiTheme="majorBidi" w:cstheme="majorBidi"/>
          <w:i/>
          <w:iCs/>
          <w:sz w:val="24"/>
          <w:szCs w:val="24"/>
        </w:rPr>
        <w:t>The Israel Museum Journal</w:t>
      </w:r>
      <w:r w:rsidRPr="007D326F">
        <w:rPr>
          <w:rFonts w:asciiTheme="majorBidi" w:hAnsiTheme="majorBidi" w:cstheme="majorBidi"/>
          <w:sz w:val="24"/>
          <w:szCs w:val="24"/>
        </w:rPr>
        <w:t xml:space="preserve"> 16, 35-46</w:t>
      </w:r>
      <w:r w:rsidR="005925EC">
        <w:rPr>
          <w:rFonts w:asciiTheme="majorBidi" w:hAnsiTheme="majorBidi" w:cstheme="majorBidi"/>
          <w:sz w:val="24"/>
          <w:szCs w:val="24"/>
        </w:rPr>
        <w:t>,</w:t>
      </w:r>
      <w:r w:rsidR="005925EC" w:rsidRPr="005925EC">
        <w:rPr>
          <w:rFonts w:asciiTheme="majorBidi" w:hAnsiTheme="majorBidi" w:cstheme="majorBidi"/>
          <w:sz w:val="24"/>
          <w:szCs w:val="24"/>
        </w:rPr>
        <w:t xml:space="preserve"> </w:t>
      </w:r>
      <w:r w:rsidR="005925EC" w:rsidRPr="007D326F">
        <w:rPr>
          <w:rFonts w:asciiTheme="majorBidi" w:hAnsiTheme="majorBidi" w:cstheme="majorBidi"/>
          <w:sz w:val="24"/>
          <w:szCs w:val="24"/>
        </w:rPr>
        <w:t>1998</w:t>
      </w:r>
      <w:r w:rsidR="005925EC">
        <w:rPr>
          <w:rFonts w:asciiTheme="majorBidi" w:hAnsiTheme="majorBidi" w:cstheme="majorBidi"/>
          <w:sz w:val="24"/>
          <w:szCs w:val="24"/>
        </w:rPr>
        <w:t>.</w:t>
      </w:r>
    </w:p>
    <w:p w14:paraId="57835A8C" w14:textId="65358A98" w:rsidR="00275FC6" w:rsidRPr="00275FC6" w:rsidRDefault="00BA7017" w:rsidP="00275FC6">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t xml:space="preserve">Sperber, David. </w:t>
      </w:r>
      <w:r w:rsidR="00F73CAE">
        <w:rPr>
          <w:rFonts w:asciiTheme="majorBidi" w:hAnsiTheme="majorBidi" w:cstheme="majorBidi"/>
          <w:sz w:val="24"/>
          <w:szCs w:val="24"/>
        </w:rPr>
        <w:t>"</w:t>
      </w:r>
      <w:r>
        <w:rPr>
          <w:rFonts w:asciiTheme="majorBidi" w:hAnsiTheme="majorBidi" w:cstheme="majorBidi"/>
          <w:sz w:val="24"/>
          <w:szCs w:val="24"/>
        </w:rPr>
        <w:t>How has dealing in the Holocaust become provocative?</w:t>
      </w:r>
      <w:r w:rsidR="00F73CAE">
        <w:rPr>
          <w:rFonts w:asciiTheme="majorBidi" w:hAnsiTheme="majorBidi" w:cstheme="majorBidi"/>
          <w:sz w:val="24"/>
          <w:szCs w:val="24"/>
        </w:rPr>
        <w:t>"</w:t>
      </w:r>
      <w:r>
        <w:rPr>
          <w:rFonts w:asciiTheme="majorBidi" w:hAnsiTheme="majorBidi" w:cstheme="majorBidi"/>
          <w:sz w:val="24"/>
          <w:szCs w:val="24"/>
        </w:rPr>
        <w:t xml:space="preserve">. </w:t>
      </w:r>
      <w:r w:rsidRPr="00F44881">
        <w:rPr>
          <w:rFonts w:asciiTheme="majorBidi" w:hAnsiTheme="majorBidi" w:cstheme="majorBidi"/>
          <w:i/>
          <w:iCs/>
          <w:sz w:val="24"/>
          <w:szCs w:val="24"/>
        </w:rPr>
        <w:t>Ma'arav</w:t>
      </w:r>
      <w:r>
        <w:rPr>
          <w:rFonts w:asciiTheme="majorBidi" w:hAnsiTheme="majorBidi" w:cstheme="majorBidi"/>
          <w:i/>
          <w:iCs/>
          <w:sz w:val="24"/>
          <w:szCs w:val="24"/>
        </w:rPr>
        <w:t xml:space="preserve">: Art, Culture, Media. </w:t>
      </w:r>
      <w:r w:rsidRPr="002A57CD">
        <w:rPr>
          <w:rFonts w:asciiTheme="majorBidi" w:hAnsiTheme="majorBidi" w:cstheme="majorBidi"/>
          <w:sz w:val="24"/>
          <w:szCs w:val="24"/>
        </w:rPr>
        <w:t>2009</w:t>
      </w:r>
      <w:r>
        <w:rPr>
          <w:rFonts w:asciiTheme="majorBidi" w:hAnsiTheme="majorBidi" w:cstheme="majorBidi"/>
          <w:i/>
          <w:iCs/>
          <w:sz w:val="24"/>
          <w:szCs w:val="24"/>
        </w:rPr>
        <w:t xml:space="preserve">.  </w:t>
      </w:r>
      <w:r w:rsidRPr="00F44881">
        <w:rPr>
          <w:rFonts w:asciiTheme="majorBidi" w:hAnsiTheme="majorBidi" w:cstheme="majorBidi"/>
          <w:sz w:val="24"/>
          <w:szCs w:val="24"/>
        </w:rPr>
        <w:t>http://maarav.org.il/archive/?p=1314</w:t>
      </w:r>
      <w:r>
        <w:rPr>
          <w:rFonts w:asciiTheme="majorBidi" w:hAnsiTheme="majorBidi" w:cstheme="majorBidi"/>
          <w:sz w:val="24"/>
          <w:szCs w:val="24"/>
        </w:rPr>
        <w:t>.</w:t>
      </w:r>
      <w:r w:rsidR="00275FC6" w:rsidRPr="00275FC6">
        <w:rPr>
          <w:rFonts w:asciiTheme="majorBidi" w:hAnsiTheme="majorBidi" w:cstheme="majorBidi"/>
          <w:sz w:val="24"/>
          <w:szCs w:val="24"/>
        </w:rPr>
        <w:t xml:space="preserve"> [Hebrew].</w:t>
      </w:r>
    </w:p>
    <w:p w14:paraId="0267F9CC" w14:textId="69E6B4E3" w:rsidR="00275FC6" w:rsidRPr="00275FC6" w:rsidRDefault="00BA7017" w:rsidP="00275FC6">
      <w:pPr>
        <w:pStyle w:val="EndnoteText"/>
        <w:bidi w:val="0"/>
        <w:spacing w:line="480" w:lineRule="auto"/>
        <w:rPr>
          <w:rFonts w:asciiTheme="majorBidi" w:hAnsiTheme="majorBidi" w:cstheme="majorBidi"/>
          <w:sz w:val="24"/>
          <w:szCs w:val="24"/>
        </w:rPr>
      </w:pPr>
      <w:r>
        <w:rPr>
          <w:rFonts w:asciiTheme="majorBidi" w:hAnsiTheme="majorBidi" w:cstheme="majorBidi"/>
          <w:sz w:val="24"/>
          <w:szCs w:val="24"/>
        </w:rPr>
        <w:tab/>
      </w:r>
      <w:r w:rsidRPr="00C954CE">
        <w:rPr>
          <w:rFonts w:asciiTheme="majorBidi" w:hAnsiTheme="majorBidi" w:cstheme="majorBidi"/>
          <w:sz w:val="24"/>
          <w:szCs w:val="24"/>
        </w:rPr>
        <w:t xml:space="preserve">Steir-Livny, Liat. </w:t>
      </w:r>
      <w:r w:rsidRPr="00F73CAE">
        <w:rPr>
          <w:rFonts w:asciiTheme="majorBidi" w:hAnsiTheme="majorBidi" w:cstheme="majorBidi"/>
          <w:i/>
          <w:iCs/>
          <w:sz w:val="24"/>
          <w:szCs w:val="24"/>
        </w:rPr>
        <w:t>Let the Memorial Hill Remember: Holocaust Representation in Israeli Popular Culture</w:t>
      </w:r>
      <w:r w:rsidRPr="00C954CE">
        <w:rPr>
          <w:rFonts w:asciiTheme="majorBidi" w:hAnsiTheme="majorBidi" w:cstheme="majorBidi"/>
          <w:sz w:val="24"/>
          <w:szCs w:val="24"/>
        </w:rPr>
        <w:t>. Tel-Aviv: Resling, 2014.</w:t>
      </w:r>
      <w:r w:rsidR="00275FC6" w:rsidRPr="00275FC6">
        <w:rPr>
          <w:rFonts w:asciiTheme="majorBidi" w:hAnsiTheme="majorBidi" w:cstheme="majorBidi"/>
          <w:sz w:val="24"/>
          <w:szCs w:val="24"/>
        </w:rPr>
        <w:t xml:space="preserve"> [Hebrew].</w:t>
      </w:r>
    </w:p>
    <w:p w14:paraId="1FE17B11" w14:textId="0F437D00" w:rsidR="00BA7017" w:rsidRPr="00C954CE" w:rsidRDefault="00BA7017" w:rsidP="00F44881">
      <w:pPr>
        <w:pStyle w:val="EndnoteText"/>
        <w:bidi w:val="0"/>
        <w:spacing w:line="480" w:lineRule="auto"/>
        <w:rPr>
          <w:rFonts w:asciiTheme="majorBidi" w:hAnsiTheme="majorBidi" w:cstheme="majorBidi"/>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2D237" w14:textId="77777777" w:rsidR="00E853EA" w:rsidRDefault="00E853EA" w:rsidP="007C79C7">
      <w:pPr>
        <w:spacing w:after="0" w:line="240" w:lineRule="auto"/>
      </w:pPr>
      <w:r>
        <w:separator/>
      </w:r>
    </w:p>
  </w:footnote>
  <w:footnote w:type="continuationSeparator" w:id="0">
    <w:p w14:paraId="6314256C" w14:textId="77777777" w:rsidR="00E853EA" w:rsidRDefault="00E853EA" w:rsidP="007C79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626922495"/>
      <w:docPartObj>
        <w:docPartGallery w:val="Page Numbers (Top of Page)"/>
        <w:docPartUnique/>
      </w:docPartObj>
    </w:sdtPr>
    <w:sdtEndPr>
      <w:rPr>
        <w:noProof/>
      </w:rPr>
    </w:sdtEndPr>
    <w:sdtContent>
      <w:p w14:paraId="35173B7C" w14:textId="48A26BE4" w:rsidR="00BA7017" w:rsidRDefault="00BA7017">
        <w:pPr>
          <w:pStyle w:val="Header"/>
        </w:pPr>
        <w:r>
          <w:fldChar w:fldCharType="begin"/>
        </w:r>
        <w:r>
          <w:instrText xml:space="preserve"> PAGE   \* MERGEFORMAT </w:instrText>
        </w:r>
        <w:r>
          <w:fldChar w:fldCharType="separate"/>
        </w:r>
        <w:r w:rsidR="00167987">
          <w:rPr>
            <w:noProof/>
            <w:rtl/>
          </w:rPr>
          <w:t>1</w:t>
        </w:r>
        <w:r>
          <w:rPr>
            <w:noProof/>
          </w:rPr>
          <w:fldChar w:fldCharType="end"/>
        </w:r>
      </w:p>
    </w:sdtContent>
  </w:sdt>
  <w:p w14:paraId="149C8884" w14:textId="77777777" w:rsidR="00BA7017" w:rsidRDefault="00BA701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8317D"/>
    <w:multiLevelType w:val="hybridMultilevel"/>
    <w:tmpl w:val="1B10BA48"/>
    <w:lvl w:ilvl="0" w:tplc="D706C1B4">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AED10CE"/>
    <w:multiLevelType w:val="hybridMultilevel"/>
    <w:tmpl w:val="46E659E8"/>
    <w:lvl w:ilvl="0" w:tplc="8426412E">
      <w:start w:val="1"/>
      <w:numFmt w:val="hebrew1"/>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8F1DB4"/>
    <w:multiLevelType w:val="hybridMultilevel"/>
    <w:tmpl w:val="3A38EEC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9C7"/>
    <w:rsid w:val="0000175F"/>
    <w:rsid w:val="000046A2"/>
    <w:rsid w:val="00005997"/>
    <w:rsid w:val="00012D8E"/>
    <w:rsid w:val="00020CA5"/>
    <w:rsid w:val="00024076"/>
    <w:rsid w:val="0002600A"/>
    <w:rsid w:val="000274CB"/>
    <w:rsid w:val="000305D3"/>
    <w:rsid w:val="00030733"/>
    <w:rsid w:val="00030A3C"/>
    <w:rsid w:val="00032647"/>
    <w:rsid w:val="00033192"/>
    <w:rsid w:val="00034C45"/>
    <w:rsid w:val="00035EA4"/>
    <w:rsid w:val="000459ED"/>
    <w:rsid w:val="00046276"/>
    <w:rsid w:val="00047227"/>
    <w:rsid w:val="0005478A"/>
    <w:rsid w:val="00056F0C"/>
    <w:rsid w:val="000623B4"/>
    <w:rsid w:val="000630C8"/>
    <w:rsid w:val="0006331D"/>
    <w:rsid w:val="00064DE2"/>
    <w:rsid w:val="00065124"/>
    <w:rsid w:val="0006627A"/>
    <w:rsid w:val="00070E82"/>
    <w:rsid w:val="00071300"/>
    <w:rsid w:val="0007619A"/>
    <w:rsid w:val="00081ADC"/>
    <w:rsid w:val="00082159"/>
    <w:rsid w:val="00082997"/>
    <w:rsid w:val="00087E3C"/>
    <w:rsid w:val="00093467"/>
    <w:rsid w:val="000A06FF"/>
    <w:rsid w:val="000A0908"/>
    <w:rsid w:val="000B1396"/>
    <w:rsid w:val="000B3666"/>
    <w:rsid w:val="000B3C8A"/>
    <w:rsid w:val="000B50EF"/>
    <w:rsid w:val="000B7077"/>
    <w:rsid w:val="000C5DBC"/>
    <w:rsid w:val="000C605C"/>
    <w:rsid w:val="000D0F68"/>
    <w:rsid w:val="000D7824"/>
    <w:rsid w:val="000E27BD"/>
    <w:rsid w:val="000E3F2D"/>
    <w:rsid w:val="000F2E56"/>
    <w:rsid w:val="000F7346"/>
    <w:rsid w:val="00110ED2"/>
    <w:rsid w:val="001130E2"/>
    <w:rsid w:val="00116FAA"/>
    <w:rsid w:val="0011789C"/>
    <w:rsid w:val="00117FCE"/>
    <w:rsid w:val="001241B2"/>
    <w:rsid w:val="00124620"/>
    <w:rsid w:val="00124670"/>
    <w:rsid w:val="00125131"/>
    <w:rsid w:val="00135C75"/>
    <w:rsid w:val="00141F48"/>
    <w:rsid w:val="00144211"/>
    <w:rsid w:val="0014532B"/>
    <w:rsid w:val="001470A4"/>
    <w:rsid w:val="0015106C"/>
    <w:rsid w:val="00161440"/>
    <w:rsid w:val="0016304A"/>
    <w:rsid w:val="00165A78"/>
    <w:rsid w:val="00167987"/>
    <w:rsid w:val="00180629"/>
    <w:rsid w:val="00182B66"/>
    <w:rsid w:val="001834E6"/>
    <w:rsid w:val="001907E1"/>
    <w:rsid w:val="001908D4"/>
    <w:rsid w:val="0019108F"/>
    <w:rsid w:val="00194DF7"/>
    <w:rsid w:val="001970E2"/>
    <w:rsid w:val="00197FF4"/>
    <w:rsid w:val="001A4574"/>
    <w:rsid w:val="001A4CC3"/>
    <w:rsid w:val="001A62ED"/>
    <w:rsid w:val="001B0AD2"/>
    <w:rsid w:val="001B0DEF"/>
    <w:rsid w:val="001B2C1B"/>
    <w:rsid w:val="001C0BE6"/>
    <w:rsid w:val="001C1033"/>
    <w:rsid w:val="001C4370"/>
    <w:rsid w:val="001D012F"/>
    <w:rsid w:val="001D219B"/>
    <w:rsid w:val="001D3F96"/>
    <w:rsid w:val="001E021C"/>
    <w:rsid w:val="001E04DD"/>
    <w:rsid w:val="001E2F7C"/>
    <w:rsid w:val="001E4219"/>
    <w:rsid w:val="001F7C63"/>
    <w:rsid w:val="00201247"/>
    <w:rsid w:val="00204764"/>
    <w:rsid w:val="00205B4A"/>
    <w:rsid w:val="00206822"/>
    <w:rsid w:val="00206B91"/>
    <w:rsid w:val="0020754E"/>
    <w:rsid w:val="00215A27"/>
    <w:rsid w:val="002224D5"/>
    <w:rsid w:val="002264F2"/>
    <w:rsid w:val="00226C58"/>
    <w:rsid w:val="002273E6"/>
    <w:rsid w:val="0022756D"/>
    <w:rsid w:val="00231011"/>
    <w:rsid w:val="0024632E"/>
    <w:rsid w:val="0026032F"/>
    <w:rsid w:val="00262822"/>
    <w:rsid w:val="00267233"/>
    <w:rsid w:val="00271F0B"/>
    <w:rsid w:val="00275FC6"/>
    <w:rsid w:val="0028545B"/>
    <w:rsid w:val="00285682"/>
    <w:rsid w:val="00290C2F"/>
    <w:rsid w:val="0029111C"/>
    <w:rsid w:val="002955C5"/>
    <w:rsid w:val="00296870"/>
    <w:rsid w:val="002A0310"/>
    <w:rsid w:val="002A29B4"/>
    <w:rsid w:val="002A30CF"/>
    <w:rsid w:val="002A4B36"/>
    <w:rsid w:val="002A57CD"/>
    <w:rsid w:val="002B049D"/>
    <w:rsid w:val="002B3909"/>
    <w:rsid w:val="002B41EA"/>
    <w:rsid w:val="002B5011"/>
    <w:rsid w:val="002B5FBF"/>
    <w:rsid w:val="002C0B95"/>
    <w:rsid w:val="002C20CE"/>
    <w:rsid w:val="002E0649"/>
    <w:rsid w:val="002E0C14"/>
    <w:rsid w:val="002E24AA"/>
    <w:rsid w:val="002E56EE"/>
    <w:rsid w:val="002E62DB"/>
    <w:rsid w:val="002F0E74"/>
    <w:rsid w:val="002F23ED"/>
    <w:rsid w:val="002F4F80"/>
    <w:rsid w:val="002F51DD"/>
    <w:rsid w:val="00301591"/>
    <w:rsid w:val="00302D75"/>
    <w:rsid w:val="00310970"/>
    <w:rsid w:val="00310F0A"/>
    <w:rsid w:val="003147F3"/>
    <w:rsid w:val="00316B21"/>
    <w:rsid w:val="00320097"/>
    <w:rsid w:val="00322F6B"/>
    <w:rsid w:val="00326B99"/>
    <w:rsid w:val="00337F9B"/>
    <w:rsid w:val="0034064F"/>
    <w:rsid w:val="00340F58"/>
    <w:rsid w:val="00342066"/>
    <w:rsid w:val="00346D59"/>
    <w:rsid w:val="0035204D"/>
    <w:rsid w:val="00352F19"/>
    <w:rsid w:val="00360BF3"/>
    <w:rsid w:val="0036147B"/>
    <w:rsid w:val="00371B6C"/>
    <w:rsid w:val="00372767"/>
    <w:rsid w:val="003770F3"/>
    <w:rsid w:val="0037776C"/>
    <w:rsid w:val="003807C7"/>
    <w:rsid w:val="00393E32"/>
    <w:rsid w:val="003A0BE7"/>
    <w:rsid w:val="003A6D84"/>
    <w:rsid w:val="003B3EA0"/>
    <w:rsid w:val="003B6E4A"/>
    <w:rsid w:val="003C1D79"/>
    <w:rsid w:val="003C4EC2"/>
    <w:rsid w:val="003C4FB1"/>
    <w:rsid w:val="003D3F2A"/>
    <w:rsid w:val="003D725A"/>
    <w:rsid w:val="00402DAA"/>
    <w:rsid w:val="0040352E"/>
    <w:rsid w:val="00406B48"/>
    <w:rsid w:val="00410D14"/>
    <w:rsid w:val="00411ED8"/>
    <w:rsid w:val="0041512E"/>
    <w:rsid w:val="00434E5E"/>
    <w:rsid w:val="00436D94"/>
    <w:rsid w:val="00436DC9"/>
    <w:rsid w:val="00443F37"/>
    <w:rsid w:val="00446E9D"/>
    <w:rsid w:val="004476EF"/>
    <w:rsid w:val="004523BF"/>
    <w:rsid w:val="00460A37"/>
    <w:rsid w:val="00461604"/>
    <w:rsid w:val="00461636"/>
    <w:rsid w:val="00466802"/>
    <w:rsid w:val="004705A2"/>
    <w:rsid w:val="00474B65"/>
    <w:rsid w:val="00474EE7"/>
    <w:rsid w:val="00483CA2"/>
    <w:rsid w:val="00484593"/>
    <w:rsid w:val="00484B53"/>
    <w:rsid w:val="004865FE"/>
    <w:rsid w:val="004874A6"/>
    <w:rsid w:val="00491D06"/>
    <w:rsid w:val="00491E1F"/>
    <w:rsid w:val="00492588"/>
    <w:rsid w:val="004938FA"/>
    <w:rsid w:val="00493BF3"/>
    <w:rsid w:val="00494CBD"/>
    <w:rsid w:val="004958D3"/>
    <w:rsid w:val="00497862"/>
    <w:rsid w:val="004A25B3"/>
    <w:rsid w:val="004A6E82"/>
    <w:rsid w:val="004B139A"/>
    <w:rsid w:val="004B25C2"/>
    <w:rsid w:val="004B53CA"/>
    <w:rsid w:val="004B734A"/>
    <w:rsid w:val="004C4165"/>
    <w:rsid w:val="004C48CF"/>
    <w:rsid w:val="004D123C"/>
    <w:rsid w:val="004D3FE9"/>
    <w:rsid w:val="004D4137"/>
    <w:rsid w:val="004D447E"/>
    <w:rsid w:val="004D45A7"/>
    <w:rsid w:val="004D5D64"/>
    <w:rsid w:val="004E2698"/>
    <w:rsid w:val="004E6451"/>
    <w:rsid w:val="004F0009"/>
    <w:rsid w:val="004F3F1D"/>
    <w:rsid w:val="00505F90"/>
    <w:rsid w:val="005103A8"/>
    <w:rsid w:val="005127A3"/>
    <w:rsid w:val="00516784"/>
    <w:rsid w:val="005245DD"/>
    <w:rsid w:val="00526B2A"/>
    <w:rsid w:val="0052721A"/>
    <w:rsid w:val="00530895"/>
    <w:rsid w:val="00532341"/>
    <w:rsid w:val="0054043F"/>
    <w:rsid w:val="00541070"/>
    <w:rsid w:val="00553DAF"/>
    <w:rsid w:val="00556040"/>
    <w:rsid w:val="00565957"/>
    <w:rsid w:val="005801F9"/>
    <w:rsid w:val="0058350B"/>
    <w:rsid w:val="00583AE0"/>
    <w:rsid w:val="005845CE"/>
    <w:rsid w:val="00586A74"/>
    <w:rsid w:val="005925EC"/>
    <w:rsid w:val="005A45D4"/>
    <w:rsid w:val="005A5F67"/>
    <w:rsid w:val="005B0D45"/>
    <w:rsid w:val="005B2C86"/>
    <w:rsid w:val="005C2716"/>
    <w:rsid w:val="005C3813"/>
    <w:rsid w:val="005D5132"/>
    <w:rsid w:val="005D6DCC"/>
    <w:rsid w:val="005E0957"/>
    <w:rsid w:val="005E18C9"/>
    <w:rsid w:val="005E2058"/>
    <w:rsid w:val="005E31EF"/>
    <w:rsid w:val="005E35CF"/>
    <w:rsid w:val="005E3A31"/>
    <w:rsid w:val="005E5426"/>
    <w:rsid w:val="005E63A0"/>
    <w:rsid w:val="005F29F3"/>
    <w:rsid w:val="005F37FD"/>
    <w:rsid w:val="00600068"/>
    <w:rsid w:val="00601250"/>
    <w:rsid w:val="006023C6"/>
    <w:rsid w:val="00606FCC"/>
    <w:rsid w:val="006079BF"/>
    <w:rsid w:val="00613A20"/>
    <w:rsid w:val="0062009B"/>
    <w:rsid w:val="006216AB"/>
    <w:rsid w:val="00624E26"/>
    <w:rsid w:val="006254E4"/>
    <w:rsid w:val="006320ED"/>
    <w:rsid w:val="00634B28"/>
    <w:rsid w:val="006400DA"/>
    <w:rsid w:val="006464C8"/>
    <w:rsid w:val="00646DA5"/>
    <w:rsid w:val="006479B5"/>
    <w:rsid w:val="006518B7"/>
    <w:rsid w:val="00667373"/>
    <w:rsid w:val="006809C8"/>
    <w:rsid w:val="006837F8"/>
    <w:rsid w:val="00690830"/>
    <w:rsid w:val="00693104"/>
    <w:rsid w:val="006931AE"/>
    <w:rsid w:val="00693918"/>
    <w:rsid w:val="00694FF3"/>
    <w:rsid w:val="0069673F"/>
    <w:rsid w:val="00697D31"/>
    <w:rsid w:val="006A3688"/>
    <w:rsid w:val="006B2091"/>
    <w:rsid w:val="006C41C7"/>
    <w:rsid w:val="006C7C65"/>
    <w:rsid w:val="006D27B8"/>
    <w:rsid w:val="006D7B7D"/>
    <w:rsid w:val="006E31BA"/>
    <w:rsid w:val="006E411B"/>
    <w:rsid w:val="006F0E67"/>
    <w:rsid w:val="006F7791"/>
    <w:rsid w:val="007029B9"/>
    <w:rsid w:val="0070398B"/>
    <w:rsid w:val="00714102"/>
    <w:rsid w:val="00716FE8"/>
    <w:rsid w:val="00720432"/>
    <w:rsid w:val="007206FB"/>
    <w:rsid w:val="007223F1"/>
    <w:rsid w:val="00723B7A"/>
    <w:rsid w:val="00725A6E"/>
    <w:rsid w:val="0072647E"/>
    <w:rsid w:val="0073131A"/>
    <w:rsid w:val="0073252A"/>
    <w:rsid w:val="00740BFC"/>
    <w:rsid w:val="007429AB"/>
    <w:rsid w:val="00745EE7"/>
    <w:rsid w:val="007460C6"/>
    <w:rsid w:val="00746C29"/>
    <w:rsid w:val="00746D02"/>
    <w:rsid w:val="00757D41"/>
    <w:rsid w:val="00762502"/>
    <w:rsid w:val="00767576"/>
    <w:rsid w:val="0077168E"/>
    <w:rsid w:val="0077328C"/>
    <w:rsid w:val="007835D5"/>
    <w:rsid w:val="007869B6"/>
    <w:rsid w:val="00787B14"/>
    <w:rsid w:val="00790A09"/>
    <w:rsid w:val="00793FCF"/>
    <w:rsid w:val="00794BDD"/>
    <w:rsid w:val="007A2363"/>
    <w:rsid w:val="007A36EF"/>
    <w:rsid w:val="007A4377"/>
    <w:rsid w:val="007A4649"/>
    <w:rsid w:val="007A4A09"/>
    <w:rsid w:val="007B4631"/>
    <w:rsid w:val="007B6409"/>
    <w:rsid w:val="007B7482"/>
    <w:rsid w:val="007B75EA"/>
    <w:rsid w:val="007C0EDC"/>
    <w:rsid w:val="007C4D18"/>
    <w:rsid w:val="007C79C7"/>
    <w:rsid w:val="007D2267"/>
    <w:rsid w:val="007D326F"/>
    <w:rsid w:val="007E42C3"/>
    <w:rsid w:val="007E5621"/>
    <w:rsid w:val="007F1536"/>
    <w:rsid w:val="008012AC"/>
    <w:rsid w:val="0080437A"/>
    <w:rsid w:val="00810054"/>
    <w:rsid w:val="00822705"/>
    <w:rsid w:val="008233D6"/>
    <w:rsid w:val="00825C28"/>
    <w:rsid w:val="00831C75"/>
    <w:rsid w:val="00831F80"/>
    <w:rsid w:val="008359A9"/>
    <w:rsid w:val="008368C4"/>
    <w:rsid w:val="00836C20"/>
    <w:rsid w:val="00840567"/>
    <w:rsid w:val="00841BE3"/>
    <w:rsid w:val="00847203"/>
    <w:rsid w:val="0084752D"/>
    <w:rsid w:val="008562A6"/>
    <w:rsid w:val="008566F7"/>
    <w:rsid w:val="00857517"/>
    <w:rsid w:val="00863F6F"/>
    <w:rsid w:val="00867071"/>
    <w:rsid w:val="00873BC1"/>
    <w:rsid w:val="00881A5C"/>
    <w:rsid w:val="00883E32"/>
    <w:rsid w:val="00886E61"/>
    <w:rsid w:val="00887384"/>
    <w:rsid w:val="0089185B"/>
    <w:rsid w:val="00894756"/>
    <w:rsid w:val="008A1660"/>
    <w:rsid w:val="008A5174"/>
    <w:rsid w:val="008A5402"/>
    <w:rsid w:val="008B381F"/>
    <w:rsid w:val="008B4EC3"/>
    <w:rsid w:val="008C0F84"/>
    <w:rsid w:val="008C50BE"/>
    <w:rsid w:val="008D6843"/>
    <w:rsid w:val="008E048E"/>
    <w:rsid w:val="008E2EB9"/>
    <w:rsid w:val="008E48C9"/>
    <w:rsid w:val="008E783F"/>
    <w:rsid w:val="008F0489"/>
    <w:rsid w:val="008F06F5"/>
    <w:rsid w:val="00913E16"/>
    <w:rsid w:val="00915A14"/>
    <w:rsid w:val="0091794D"/>
    <w:rsid w:val="00926947"/>
    <w:rsid w:val="00926F55"/>
    <w:rsid w:val="0093222A"/>
    <w:rsid w:val="009375DE"/>
    <w:rsid w:val="00937ABD"/>
    <w:rsid w:val="00945436"/>
    <w:rsid w:val="009544D7"/>
    <w:rsid w:val="00961C01"/>
    <w:rsid w:val="0096416B"/>
    <w:rsid w:val="00983179"/>
    <w:rsid w:val="00984302"/>
    <w:rsid w:val="009902D8"/>
    <w:rsid w:val="00993889"/>
    <w:rsid w:val="00994103"/>
    <w:rsid w:val="009A2969"/>
    <w:rsid w:val="009A336D"/>
    <w:rsid w:val="009B5392"/>
    <w:rsid w:val="009C0DA1"/>
    <w:rsid w:val="009C1058"/>
    <w:rsid w:val="009C499E"/>
    <w:rsid w:val="009C5057"/>
    <w:rsid w:val="009C5EC2"/>
    <w:rsid w:val="009D50C0"/>
    <w:rsid w:val="009D6B5E"/>
    <w:rsid w:val="009D74E4"/>
    <w:rsid w:val="009E6BCC"/>
    <w:rsid w:val="009E73DF"/>
    <w:rsid w:val="009F12EC"/>
    <w:rsid w:val="009F1F28"/>
    <w:rsid w:val="009F3D4C"/>
    <w:rsid w:val="009F5791"/>
    <w:rsid w:val="00A00112"/>
    <w:rsid w:val="00A008D1"/>
    <w:rsid w:val="00A04045"/>
    <w:rsid w:val="00A04319"/>
    <w:rsid w:val="00A05EA0"/>
    <w:rsid w:val="00A16D59"/>
    <w:rsid w:val="00A22C88"/>
    <w:rsid w:val="00A23FD6"/>
    <w:rsid w:val="00A26025"/>
    <w:rsid w:val="00A26EE7"/>
    <w:rsid w:val="00A32569"/>
    <w:rsid w:val="00A451FC"/>
    <w:rsid w:val="00A46231"/>
    <w:rsid w:val="00A471B2"/>
    <w:rsid w:val="00A47DEC"/>
    <w:rsid w:val="00A51D31"/>
    <w:rsid w:val="00A54CDB"/>
    <w:rsid w:val="00A56D5D"/>
    <w:rsid w:val="00A63CBE"/>
    <w:rsid w:val="00A66E31"/>
    <w:rsid w:val="00A67614"/>
    <w:rsid w:val="00A7388C"/>
    <w:rsid w:val="00A77DDE"/>
    <w:rsid w:val="00A95FC2"/>
    <w:rsid w:val="00A9755E"/>
    <w:rsid w:val="00AA0B09"/>
    <w:rsid w:val="00AA0E4A"/>
    <w:rsid w:val="00AA32DD"/>
    <w:rsid w:val="00AA38E8"/>
    <w:rsid w:val="00AA452F"/>
    <w:rsid w:val="00AA4EF9"/>
    <w:rsid w:val="00AA534A"/>
    <w:rsid w:val="00AA6641"/>
    <w:rsid w:val="00AB0F32"/>
    <w:rsid w:val="00AB112B"/>
    <w:rsid w:val="00AB2290"/>
    <w:rsid w:val="00AB3149"/>
    <w:rsid w:val="00AB63A5"/>
    <w:rsid w:val="00AC1866"/>
    <w:rsid w:val="00AC3672"/>
    <w:rsid w:val="00AC4720"/>
    <w:rsid w:val="00AC4804"/>
    <w:rsid w:val="00AC4976"/>
    <w:rsid w:val="00AC53A8"/>
    <w:rsid w:val="00AC673F"/>
    <w:rsid w:val="00AD0E6A"/>
    <w:rsid w:val="00AD1E7C"/>
    <w:rsid w:val="00AD3F09"/>
    <w:rsid w:val="00AF5E9E"/>
    <w:rsid w:val="00B0645A"/>
    <w:rsid w:val="00B1654D"/>
    <w:rsid w:val="00B24827"/>
    <w:rsid w:val="00B323F7"/>
    <w:rsid w:val="00B43D52"/>
    <w:rsid w:val="00B45833"/>
    <w:rsid w:val="00B47443"/>
    <w:rsid w:val="00B47B37"/>
    <w:rsid w:val="00B57307"/>
    <w:rsid w:val="00B60D3F"/>
    <w:rsid w:val="00B61A80"/>
    <w:rsid w:val="00B631A1"/>
    <w:rsid w:val="00B63E17"/>
    <w:rsid w:val="00B66EE6"/>
    <w:rsid w:val="00B70157"/>
    <w:rsid w:val="00B7455D"/>
    <w:rsid w:val="00B74CD4"/>
    <w:rsid w:val="00B75E20"/>
    <w:rsid w:val="00B77C2D"/>
    <w:rsid w:val="00B92F1A"/>
    <w:rsid w:val="00B97EDE"/>
    <w:rsid w:val="00BA22A5"/>
    <w:rsid w:val="00BA2FE1"/>
    <w:rsid w:val="00BA7017"/>
    <w:rsid w:val="00BB08EE"/>
    <w:rsid w:val="00BB5E2D"/>
    <w:rsid w:val="00BC1550"/>
    <w:rsid w:val="00BC312A"/>
    <w:rsid w:val="00BC4D98"/>
    <w:rsid w:val="00BE23DC"/>
    <w:rsid w:val="00BF448A"/>
    <w:rsid w:val="00C00528"/>
    <w:rsid w:val="00C03811"/>
    <w:rsid w:val="00C14E1D"/>
    <w:rsid w:val="00C17E53"/>
    <w:rsid w:val="00C24EB7"/>
    <w:rsid w:val="00C302FB"/>
    <w:rsid w:val="00C30DEC"/>
    <w:rsid w:val="00C32912"/>
    <w:rsid w:val="00C34408"/>
    <w:rsid w:val="00C37799"/>
    <w:rsid w:val="00C37D3B"/>
    <w:rsid w:val="00C507FB"/>
    <w:rsid w:val="00C52409"/>
    <w:rsid w:val="00C554BE"/>
    <w:rsid w:val="00C556C5"/>
    <w:rsid w:val="00C567AD"/>
    <w:rsid w:val="00C67FE0"/>
    <w:rsid w:val="00C724E7"/>
    <w:rsid w:val="00C7570E"/>
    <w:rsid w:val="00C76CD9"/>
    <w:rsid w:val="00C82C82"/>
    <w:rsid w:val="00C93393"/>
    <w:rsid w:val="00C93916"/>
    <w:rsid w:val="00C954CE"/>
    <w:rsid w:val="00C97CE4"/>
    <w:rsid w:val="00CA1430"/>
    <w:rsid w:val="00CB02B8"/>
    <w:rsid w:val="00CB142E"/>
    <w:rsid w:val="00CB7596"/>
    <w:rsid w:val="00CC15B5"/>
    <w:rsid w:val="00CC162B"/>
    <w:rsid w:val="00CD1381"/>
    <w:rsid w:val="00CD3E69"/>
    <w:rsid w:val="00CD56D2"/>
    <w:rsid w:val="00CD57B4"/>
    <w:rsid w:val="00CE3C1D"/>
    <w:rsid w:val="00CF1EA0"/>
    <w:rsid w:val="00CF3D12"/>
    <w:rsid w:val="00CF6EF0"/>
    <w:rsid w:val="00D05C4B"/>
    <w:rsid w:val="00D12009"/>
    <w:rsid w:val="00D156A2"/>
    <w:rsid w:val="00D17927"/>
    <w:rsid w:val="00D2471C"/>
    <w:rsid w:val="00D258ED"/>
    <w:rsid w:val="00D3142B"/>
    <w:rsid w:val="00D359A4"/>
    <w:rsid w:val="00D469AB"/>
    <w:rsid w:val="00D46E1D"/>
    <w:rsid w:val="00D622ED"/>
    <w:rsid w:val="00D643A9"/>
    <w:rsid w:val="00D66F71"/>
    <w:rsid w:val="00D738B6"/>
    <w:rsid w:val="00D77236"/>
    <w:rsid w:val="00D865E7"/>
    <w:rsid w:val="00D870A0"/>
    <w:rsid w:val="00D90FE2"/>
    <w:rsid w:val="00DA1D20"/>
    <w:rsid w:val="00DA3B79"/>
    <w:rsid w:val="00DB1A98"/>
    <w:rsid w:val="00DB3745"/>
    <w:rsid w:val="00DB51C1"/>
    <w:rsid w:val="00DB7C3C"/>
    <w:rsid w:val="00DC1545"/>
    <w:rsid w:val="00DD2DC3"/>
    <w:rsid w:val="00DD4A2B"/>
    <w:rsid w:val="00DF243F"/>
    <w:rsid w:val="00DF32B4"/>
    <w:rsid w:val="00DF4CC1"/>
    <w:rsid w:val="00DF5B13"/>
    <w:rsid w:val="00E009A2"/>
    <w:rsid w:val="00E02126"/>
    <w:rsid w:val="00E034E7"/>
    <w:rsid w:val="00E039F7"/>
    <w:rsid w:val="00E04106"/>
    <w:rsid w:val="00E057A6"/>
    <w:rsid w:val="00E1383E"/>
    <w:rsid w:val="00E14FF9"/>
    <w:rsid w:val="00E154AC"/>
    <w:rsid w:val="00E216CE"/>
    <w:rsid w:val="00E22656"/>
    <w:rsid w:val="00E24A97"/>
    <w:rsid w:val="00E2608A"/>
    <w:rsid w:val="00E31EA5"/>
    <w:rsid w:val="00E3316C"/>
    <w:rsid w:val="00E36165"/>
    <w:rsid w:val="00E3752D"/>
    <w:rsid w:val="00E432A9"/>
    <w:rsid w:val="00E43EAA"/>
    <w:rsid w:val="00E4437A"/>
    <w:rsid w:val="00E44A4F"/>
    <w:rsid w:val="00E47D0A"/>
    <w:rsid w:val="00E5207E"/>
    <w:rsid w:val="00E57756"/>
    <w:rsid w:val="00E60AC3"/>
    <w:rsid w:val="00E61400"/>
    <w:rsid w:val="00E77E5F"/>
    <w:rsid w:val="00E80DE8"/>
    <w:rsid w:val="00E853EA"/>
    <w:rsid w:val="00E87176"/>
    <w:rsid w:val="00E9643D"/>
    <w:rsid w:val="00EA2823"/>
    <w:rsid w:val="00EB18C7"/>
    <w:rsid w:val="00EB5063"/>
    <w:rsid w:val="00EB66EF"/>
    <w:rsid w:val="00EC016D"/>
    <w:rsid w:val="00EC1204"/>
    <w:rsid w:val="00EC17C6"/>
    <w:rsid w:val="00EC24BA"/>
    <w:rsid w:val="00EC3948"/>
    <w:rsid w:val="00EC4A07"/>
    <w:rsid w:val="00EC618E"/>
    <w:rsid w:val="00EC69D1"/>
    <w:rsid w:val="00ED21EA"/>
    <w:rsid w:val="00ED4A1B"/>
    <w:rsid w:val="00ED6363"/>
    <w:rsid w:val="00ED6B96"/>
    <w:rsid w:val="00EE144C"/>
    <w:rsid w:val="00EE30E1"/>
    <w:rsid w:val="00EE3C7D"/>
    <w:rsid w:val="00EE5C34"/>
    <w:rsid w:val="00EE5D85"/>
    <w:rsid w:val="00EE5FA5"/>
    <w:rsid w:val="00EF03EE"/>
    <w:rsid w:val="00EF3B6D"/>
    <w:rsid w:val="00EF7488"/>
    <w:rsid w:val="00EF7955"/>
    <w:rsid w:val="00F01263"/>
    <w:rsid w:val="00F05219"/>
    <w:rsid w:val="00F06539"/>
    <w:rsid w:val="00F07358"/>
    <w:rsid w:val="00F11B44"/>
    <w:rsid w:val="00F21C2F"/>
    <w:rsid w:val="00F229BB"/>
    <w:rsid w:val="00F22A5D"/>
    <w:rsid w:val="00F22D2B"/>
    <w:rsid w:val="00F35D2E"/>
    <w:rsid w:val="00F371F1"/>
    <w:rsid w:val="00F44881"/>
    <w:rsid w:val="00F466A9"/>
    <w:rsid w:val="00F52122"/>
    <w:rsid w:val="00F5597A"/>
    <w:rsid w:val="00F57962"/>
    <w:rsid w:val="00F642D0"/>
    <w:rsid w:val="00F71D9A"/>
    <w:rsid w:val="00F730C1"/>
    <w:rsid w:val="00F73CAE"/>
    <w:rsid w:val="00F76641"/>
    <w:rsid w:val="00F76796"/>
    <w:rsid w:val="00F905D8"/>
    <w:rsid w:val="00F9240C"/>
    <w:rsid w:val="00F944C1"/>
    <w:rsid w:val="00FA1B68"/>
    <w:rsid w:val="00FA38BC"/>
    <w:rsid w:val="00FA40A3"/>
    <w:rsid w:val="00FB0BFC"/>
    <w:rsid w:val="00FB161F"/>
    <w:rsid w:val="00FB18E2"/>
    <w:rsid w:val="00FB32BC"/>
    <w:rsid w:val="00FB35E3"/>
    <w:rsid w:val="00FB37F4"/>
    <w:rsid w:val="00FB41AF"/>
    <w:rsid w:val="00FC1479"/>
    <w:rsid w:val="00FC1DF3"/>
    <w:rsid w:val="00FC520C"/>
    <w:rsid w:val="00FC60AC"/>
    <w:rsid w:val="00FC6CE8"/>
    <w:rsid w:val="00FD0386"/>
    <w:rsid w:val="00FD4E14"/>
    <w:rsid w:val="00FD5D82"/>
    <w:rsid w:val="00FD6575"/>
    <w:rsid w:val="00FD68A4"/>
    <w:rsid w:val="00FE2966"/>
    <w:rsid w:val="00FE5E6C"/>
    <w:rsid w:val="00FE6FD3"/>
    <w:rsid w:val="00FF2A4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4B597"/>
  <w15:docId w15:val="{36A19B5C-88A4-493A-837C-E12737A02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434E5E"/>
    <w:pPr>
      <w:bidi w:val="0"/>
      <w:spacing w:before="120" w:after="0" w:line="480" w:lineRule="auto"/>
      <w:outlineLvl w:val="0"/>
    </w:pPr>
    <w:rPr>
      <w:b/>
      <w:bCs/>
      <w:sz w:val="24"/>
      <w:szCs w:val="24"/>
    </w:rPr>
  </w:style>
  <w:style w:type="paragraph" w:styleId="Heading3">
    <w:name w:val="heading 3"/>
    <w:basedOn w:val="Normal"/>
    <w:next w:val="Normal"/>
    <w:link w:val="Heading3Char"/>
    <w:uiPriority w:val="9"/>
    <w:semiHidden/>
    <w:unhideWhenUsed/>
    <w:qFormat/>
    <w:rsid w:val="00D469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507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C79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79C7"/>
    <w:rPr>
      <w:sz w:val="20"/>
      <w:szCs w:val="20"/>
    </w:rPr>
  </w:style>
  <w:style w:type="character" w:styleId="FootnoteReference">
    <w:name w:val="footnote reference"/>
    <w:basedOn w:val="DefaultParagraphFont"/>
    <w:uiPriority w:val="99"/>
    <w:semiHidden/>
    <w:unhideWhenUsed/>
    <w:rsid w:val="007C79C7"/>
    <w:rPr>
      <w:vertAlign w:val="superscript"/>
    </w:rPr>
  </w:style>
  <w:style w:type="character" w:styleId="Emphasis">
    <w:name w:val="Emphasis"/>
    <w:basedOn w:val="DefaultParagraphFont"/>
    <w:uiPriority w:val="20"/>
    <w:qFormat/>
    <w:rsid w:val="0091794D"/>
    <w:rPr>
      <w:i/>
      <w:iCs/>
    </w:rPr>
  </w:style>
  <w:style w:type="paragraph" w:styleId="Header">
    <w:name w:val="header"/>
    <w:basedOn w:val="Normal"/>
    <w:link w:val="HeaderChar"/>
    <w:uiPriority w:val="99"/>
    <w:unhideWhenUsed/>
    <w:rsid w:val="002955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5C5"/>
  </w:style>
  <w:style w:type="paragraph" w:styleId="Footer">
    <w:name w:val="footer"/>
    <w:basedOn w:val="Normal"/>
    <w:link w:val="FooterChar"/>
    <w:uiPriority w:val="99"/>
    <w:unhideWhenUsed/>
    <w:rsid w:val="002955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5C5"/>
  </w:style>
  <w:style w:type="character" w:customStyle="1" w:styleId="Heading1Char">
    <w:name w:val="Heading 1 Char"/>
    <w:basedOn w:val="DefaultParagraphFont"/>
    <w:link w:val="Heading1"/>
    <w:uiPriority w:val="9"/>
    <w:rsid w:val="00434E5E"/>
    <w:rPr>
      <w:b/>
      <w:bCs/>
      <w:sz w:val="24"/>
      <w:szCs w:val="24"/>
    </w:rPr>
  </w:style>
  <w:style w:type="paragraph" w:styleId="EndnoteText">
    <w:name w:val="endnote text"/>
    <w:basedOn w:val="Normal"/>
    <w:link w:val="EndnoteTextChar"/>
    <w:uiPriority w:val="99"/>
    <w:unhideWhenUsed/>
    <w:rsid w:val="00FA40A3"/>
    <w:pPr>
      <w:spacing w:after="0" w:line="240" w:lineRule="auto"/>
    </w:pPr>
    <w:rPr>
      <w:sz w:val="20"/>
      <w:szCs w:val="20"/>
    </w:rPr>
  </w:style>
  <w:style w:type="character" w:customStyle="1" w:styleId="EndnoteTextChar">
    <w:name w:val="Endnote Text Char"/>
    <w:basedOn w:val="DefaultParagraphFont"/>
    <w:link w:val="EndnoteText"/>
    <w:uiPriority w:val="99"/>
    <w:rsid w:val="00FA40A3"/>
    <w:rPr>
      <w:sz w:val="20"/>
      <w:szCs w:val="20"/>
    </w:rPr>
  </w:style>
  <w:style w:type="character" w:styleId="EndnoteReference">
    <w:name w:val="endnote reference"/>
    <w:basedOn w:val="DefaultParagraphFont"/>
    <w:uiPriority w:val="99"/>
    <w:semiHidden/>
    <w:unhideWhenUsed/>
    <w:rsid w:val="00FA40A3"/>
    <w:rPr>
      <w:vertAlign w:val="superscript"/>
    </w:rPr>
  </w:style>
  <w:style w:type="character" w:styleId="CommentReference">
    <w:name w:val="annotation reference"/>
    <w:basedOn w:val="DefaultParagraphFont"/>
    <w:uiPriority w:val="99"/>
    <w:semiHidden/>
    <w:unhideWhenUsed/>
    <w:rsid w:val="00B45833"/>
    <w:rPr>
      <w:sz w:val="16"/>
      <w:szCs w:val="16"/>
    </w:rPr>
  </w:style>
  <w:style w:type="paragraph" w:styleId="CommentText">
    <w:name w:val="annotation text"/>
    <w:basedOn w:val="Normal"/>
    <w:link w:val="CommentTextChar"/>
    <w:uiPriority w:val="99"/>
    <w:semiHidden/>
    <w:unhideWhenUsed/>
    <w:rsid w:val="00B45833"/>
    <w:pPr>
      <w:spacing w:line="240" w:lineRule="auto"/>
    </w:pPr>
    <w:rPr>
      <w:sz w:val="20"/>
      <w:szCs w:val="20"/>
    </w:rPr>
  </w:style>
  <w:style w:type="character" w:customStyle="1" w:styleId="CommentTextChar">
    <w:name w:val="Comment Text Char"/>
    <w:basedOn w:val="DefaultParagraphFont"/>
    <w:link w:val="CommentText"/>
    <w:uiPriority w:val="99"/>
    <w:semiHidden/>
    <w:rsid w:val="00B45833"/>
    <w:rPr>
      <w:sz w:val="20"/>
      <w:szCs w:val="20"/>
    </w:rPr>
  </w:style>
  <w:style w:type="paragraph" w:styleId="CommentSubject">
    <w:name w:val="annotation subject"/>
    <w:basedOn w:val="CommentText"/>
    <w:next w:val="CommentText"/>
    <w:link w:val="CommentSubjectChar"/>
    <w:uiPriority w:val="99"/>
    <w:semiHidden/>
    <w:unhideWhenUsed/>
    <w:rsid w:val="00B45833"/>
    <w:rPr>
      <w:b/>
      <w:bCs/>
    </w:rPr>
  </w:style>
  <w:style w:type="character" w:customStyle="1" w:styleId="CommentSubjectChar">
    <w:name w:val="Comment Subject Char"/>
    <w:basedOn w:val="CommentTextChar"/>
    <w:link w:val="CommentSubject"/>
    <w:uiPriority w:val="99"/>
    <w:semiHidden/>
    <w:rsid w:val="00B45833"/>
    <w:rPr>
      <w:b/>
      <w:bCs/>
      <w:sz w:val="20"/>
      <w:szCs w:val="20"/>
    </w:rPr>
  </w:style>
  <w:style w:type="paragraph" w:styleId="BalloonText">
    <w:name w:val="Balloon Text"/>
    <w:basedOn w:val="Normal"/>
    <w:link w:val="BalloonTextChar"/>
    <w:uiPriority w:val="99"/>
    <w:semiHidden/>
    <w:unhideWhenUsed/>
    <w:rsid w:val="00B45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833"/>
    <w:rPr>
      <w:rFonts w:ascii="Segoe UI" w:hAnsi="Segoe UI" w:cs="Segoe UI"/>
      <w:sz w:val="18"/>
      <w:szCs w:val="18"/>
    </w:rPr>
  </w:style>
  <w:style w:type="character" w:customStyle="1" w:styleId="Heading3Char">
    <w:name w:val="Heading 3 Char"/>
    <w:basedOn w:val="DefaultParagraphFont"/>
    <w:link w:val="Heading3"/>
    <w:uiPriority w:val="9"/>
    <w:rsid w:val="00D469A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507FB"/>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0D0F68"/>
    <w:rPr>
      <w:color w:val="0000FF"/>
      <w:u w:val="single"/>
    </w:rPr>
  </w:style>
  <w:style w:type="paragraph" w:styleId="ListParagraph">
    <w:name w:val="List Paragraph"/>
    <w:basedOn w:val="Normal"/>
    <w:uiPriority w:val="34"/>
    <w:qFormat/>
    <w:rsid w:val="00831C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18232">
      <w:bodyDiv w:val="1"/>
      <w:marLeft w:val="0"/>
      <w:marRight w:val="0"/>
      <w:marTop w:val="0"/>
      <w:marBottom w:val="0"/>
      <w:divBdr>
        <w:top w:val="none" w:sz="0" w:space="0" w:color="auto"/>
        <w:left w:val="none" w:sz="0" w:space="0" w:color="auto"/>
        <w:bottom w:val="none" w:sz="0" w:space="0" w:color="auto"/>
        <w:right w:val="none" w:sz="0" w:space="0" w:color="auto"/>
      </w:divBdr>
    </w:div>
    <w:div w:id="111484568">
      <w:bodyDiv w:val="1"/>
      <w:marLeft w:val="0"/>
      <w:marRight w:val="0"/>
      <w:marTop w:val="0"/>
      <w:marBottom w:val="0"/>
      <w:divBdr>
        <w:top w:val="none" w:sz="0" w:space="0" w:color="auto"/>
        <w:left w:val="none" w:sz="0" w:space="0" w:color="auto"/>
        <w:bottom w:val="none" w:sz="0" w:space="0" w:color="auto"/>
        <w:right w:val="none" w:sz="0" w:space="0" w:color="auto"/>
      </w:divBdr>
    </w:div>
    <w:div w:id="304549683">
      <w:bodyDiv w:val="1"/>
      <w:marLeft w:val="0"/>
      <w:marRight w:val="0"/>
      <w:marTop w:val="0"/>
      <w:marBottom w:val="0"/>
      <w:divBdr>
        <w:top w:val="none" w:sz="0" w:space="0" w:color="auto"/>
        <w:left w:val="none" w:sz="0" w:space="0" w:color="auto"/>
        <w:bottom w:val="none" w:sz="0" w:space="0" w:color="auto"/>
        <w:right w:val="none" w:sz="0" w:space="0" w:color="auto"/>
      </w:divBdr>
    </w:div>
    <w:div w:id="338821929">
      <w:bodyDiv w:val="1"/>
      <w:marLeft w:val="0"/>
      <w:marRight w:val="0"/>
      <w:marTop w:val="0"/>
      <w:marBottom w:val="0"/>
      <w:divBdr>
        <w:top w:val="none" w:sz="0" w:space="0" w:color="auto"/>
        <w:left w:val="none" w:sz="0" w:space="0" w:color="auto"/>
        <w:bottom w:val="none" w:sz="0" w:space="0" w:color="auto"/>
        <w:right w:val="none" w:sz="0" w:space="0" w:color="auto"/>
      </w:divBdr>
    </w:div>
    <w:div w:id="470942446">
      <w:bodyDiv w:val="1"/>
      <w:marLeft w:val="0"/>
      <w:marRight w:val="0"/>
      <w:marTop w:val="0"/>
      <w:marBottom w:val="0"/>
      <w:divBdr>
        <w:top w:val="none" w:sz="0" w:space="0" w:color="auto"/>
        <w:left w:val="none" w:sz="0" w:space="0" w:color="auto"/>
        <w:bottom w:val="none" w:sz="0" w:space="0" w:color="auto"/>
        <w:right w:val="none" w:sz="0" w:space="0" w:color="auto"/>
      </w:divBdr>
    </w:div>
    <w:div w:id="483356451">
      <w:bodyDiv w:val="1"/>
      <w:marLeft w:val="0"/>
      <w:marRight w:val="0"/>
      <w:marTop w:val="0"/>
      <w:marBottom w:val="0"/>
      <w:divBdr>
        <w:top w:val="none" w:sz="0" w:space="0" w:color="auto"/>
        <w:left w:val="none" w:sz="0" w:space="0" w:color="auto"/>
        <w:bottom w:val="none" w:sz="0" w:space="0" w:color="auto"/>
        <w:right w:val="none" w:sz="0" w:space="0" w:color="auto"/>
      </w:divBdr>
    </w:div>
    <w:div w:id="763569528">
      <w:bodyDiv w:val="1"/>
      <w:marLeft w:val="0"/>
      <w:marRight w:val="0"/>
      <w:marTop w:val="0"/>
      <w:marBottom w:val="0"/>
      <w:divBdr>
        <w:top w:val="none" w:sz="0" w:space="0" w:color="auto"/>
        <w:left w:val="none" w:sz="0" w:space="0" w:color="auto"/>
        <w:bottom w:val="none" w:sz="0" w:space="0" w:color="auto"/>
        <w:right w:val="none" w:sz="0" w:space="0" w:color="auto"/>
      </w:divBdr>
    </w:div>
    <w:div w:id="950361506">
      <w:bodyDiv w:val="1"/>
      <w:marLeft w:val="0"/>
      <w:marRight w:val="0"/>
      <w:marTop w:val="0"/>
      <w:marBottom w:val="0"/>
      <w:divBdr>
        <w:top w:val="none" w:sz="0" w:space="0" w:color="auto"/>
        <w:left w:val="none" w:sz="0" w:space="0" w:color="auto"/>
        <w:bottom w:val="none" w:sz="0" w:space="0" w:color="auto"/>
        <w:right w:val="none" w:sz="0" w:space="0" w:color="auto"/>
      </w:divBdr>
    </w:div>
    <w:div w:id="1304045845">
      <w:bodyDiv w:val="1"/>
      <w:marLeft w:val="0"/>
      <w:marRight w:val="0"/>
      <w:marTop w:val="0"/>
      <w:marBottom w:val="0"/>
      <w:divBdr>
        <w:top w:val="none" w:sz="0" w:space="0" w:color="auto"/>
        <w:left w:val="none" w:sz="0" w:space="0" w:color="auto"/>
        <w:bottom w:val="none" w:sz="0" w:space="0" w:color="auto"/>
        <w:right w:val="none" w:sz="0" w:space="0" w:color="auto"/>
      </w:divBdr>
    </w:div>
    <w:div w:id="1321697219">
      <w:bodyDiv w:val="1"/>
      <w:marLeft w:val="0"/>
      <w:marRight w:val="0"/>
      <w:marTop w:val="0"/>
      <w:marBottom w:val="0"/>
      <w:divBdr>
        <w:top w:val="none" w:sz="0" w:space="0" w:color="auto"/>
        <w:left w:val="none" w:sz="0" w:space="0" w:color="auto"/>
        <w:bottom w:val="none" w:sz="0" w:space="0" w:color="auto"/>
        <w:right w:val="none" w:sz="0" w:space="0" w:color="auto"/>
      </w:divBdr>
    </w:div>
    <w:div w:id="1554459497">
      <w:bodyDiv w:val="1"/>
      <w:marLeft w:val="0"/>
      <w:marRight w:val="0"/>
      <w:marTop w:val="0"/>
      <w:marBottom w:val="0"/>
      <w:divBdr>
        <w:top w:val="none" w:sz="0" w:space="0" w:color="auto"/>
        <w:left w:val="none" w:sz="0" w:space="0" w:color="auto"/>
        <w:bottom w:val="none" w:sz="0" w:space="0" w:color="auto"/>
        <w:right w:val="none" w:sz="0" w:space="0" w:color="auto"/>
      </w:divBdr>
    </w:div>
    <w:div w:id="1630893454">
      <w:bodyDiv w:val="1"/>
      <w:marLeft w:val="0"/>
      <w:marRight w:val="0"/>
      <w:marTop w:val="0"/>
      <w:marBottom w:val="0"/>
      <w:divBdr>
        <w:top w:val="none" w:sz="0" w:space="0" w:color="auto"/>
        <w:left w:val="none" w:sz="0" w:space="0" w:color="auto"/>
        <w:bottom w:val="none" w:sz="0" w:space="0" w:color="auto"/>
        <w:right w:val="none" w:sz="0" w:space="0" w:color="auto"/>
      </w:divBdr>
    </w:div>
    <w:div w:id="202508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imone_de_Beauvoir"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endnotes.xml.rels><?xml version="1.0" encoding="UTF-8" standalone="yes"?>
<Relationships xmlns="http://schemas.openxmlformats.org/package/2006/relationships"><Relationship Id="rId2" Type="http://schemas.openxmlformats.org/officeDocument/2006/relationships/hyperlink" Target="https://basis.org.il/%D7%9E%D7%92%D7%96%D7%99%D7%9F/%D7%97%D7%93%D7%A9%D7%95%D7%AA/%D7%93%D7%91%D7%A8-%D7%94%D7%A2%D7%95%D7%A8%D7%9B%D7%AA--%D7%93%D7%A0%D7%94-%D7%92%D7%99%D7%9C%D7%A8%D7%9E%D7%9F-16.2" TargetMode="External"/><Relationship Id="rId1" Type="http://schemas.openxmlformats.org/officeDocument/2006/relationships/hyperlink" Target="http://journal.bezalel.ac.il/he/protocol/article/30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371280F-59E5-4CCA-8F24-2C0F4B488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10659</Words>
  <Characters>53295</Characters>
  <Application>Microsoft Office Word</Application>
  <DocSecurity>0</DocSecurity>
  <Lines>444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AssafD9</dc:creator>
  <cp:lastModifiedBy>AssafD9</cp:lastModifiedBy>
  <cp:revision>4</cp:revision>
  <dcterms:created xsi:type="dcterms:W3CDTF">2020-07-29T17:56:00Z</dcterms:created>
  <dcterms:modified xsi:type="dcterms:W3CDTF">2020-07-29T17:57:00Z</dcterms:modified>
</cp:coreProperties>
</file>